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2BCF6C8" w14:textId="77777777" w:rsidR="00B611C4" w:rsidRDefault="00B611C4">
      <w:pPr>
        <w:spacing w:after="120"/>
        <w:rPr>
          <w:rFonts w:ascii="Calibri" w:eastAsia="Calibri" w:hAnsi="Calibri" w:cs="Calibri"/>
          <w:sz w:val="20"/>
          <w:szCs w:val="20"/>
        </w:rPr>
      </w:pPr>
    </w:p>
    <w:p w14:paraId="065438E4" w14:textId="77777777" w:rsidR="00B611C4" w:rsidRDefault="00040DC0">
      <w:pPr>
        <w:spacing w:after="120"/>
        <w:rPr>
          <w:rFonts w:ascii="Calibri" w:eastAsia="Calibri" w:hAnsi="Calibri" w:cs="Calibri"/>
          <w:b/>
          <w:sz w:val="72"/>
          <w:szCs w:val="72"/>
        </w:rPr>
      </w:pPr>
      <w:r>
        <w:rPr>
          <w:rFonts w:ascii="Calibri" w:eastAsia="Calibri" w:hAnsi="Calibri" w:cs="Calibri"/>
          <w:b/>
          <w:sz w:val="72"/>
          <w:szCs w:val="72"/>
        </w:rPr>
        <w:t>Provider access policy statement</w:t>
      </w:r>
    </w:p>
    <w:p w14:paraId="68173B52" w14:textId="77777777" w:rsidR="00B611C4" w:rsidRDefault="00040DC0">
      <w:pPr>
        <w:spacing w:after="240"/>
        <w:rPr>
          <w:rFonts w:ascii="Calibri" w:eastAsia="Calibri" w:hAnsi="Calibri" w:cs="Calibri"/>
          <w:sz w:val="28"/>
          <w:szCs w:val="28"/>
        </w:rPr>
      </w:pPr>
      <w:r>
        <w:rPr>
          <w:rFonts w:ascii="Calibri" w:eastAsia="Calibri" w:hAnsi="Calibri" w:cs="Calibri"/>
          <w:sz w:val="28"/>
          <w:szCs w:val="28"/>
        </w:rPr>
        <w:t>Little Lever School</w:t>
      </w:r>
    </w:p>
    <w:p w14:paraId="5E4BB757" w14:textId="77777777" w:rsidR="00B611C4" w:rsidRDefault="00B611C4">
      <w:pPr>
        <w:spacing w:after="120"/>
        <w:rPr>
          <w:rFonts w:ascii="Calibri" w:eastAsia="Calibri" w:hAnsi="Calibri" w:cs="Calibri"/>
          <w:sz w:val="20"/>
          <w:szCs w:val="20"/>
        </w:rPr>
      </w:pPr>
      <w:bookmarkStart w:id="0" w:name="_gjdgxs" w:colFirst="0" w:colLast="0"/>
      <w:bookmarkEnd w:id="0"/>
    </w:p>
    <w:p w14:paraId="19C57CCB" w14:textId="77777777" w:rsidR="00B611C4" w:rsidRDefault="00B611C4">
      <w:pPr>
        <w:spacing w:after="120"/>
        <w:rPr>
          <w:rFonts w:ascii="Calibri" w:eastAsia="Calibri" w:hAnsi="Calibri" w:cs="Calibri"/>
          <w:sz w:val="20"/>
          <w:szCs w:val="20"/>
        </w:rPr>
      </w:pPr>
    </w:p>
    <w:p w14:paraId="485138B5" w14:textId="77777777" w:rsidR="00B611C4" w:rsidRDefault="00B611C4">
      <w:pPr>
        <w:spacing w:after="120"/>
        <w:rPr>
          <w:rFonts w:ascii="Calibri" w:eastAsia="Calibri" w:hAnsi="Calibri" w:cs="Calibri"/>
          <w:sz w:val="20"/>
          <w:szCs w:val="20"/>
        </w:rPr>
      </w:pPr>
    </w:p>
    <w:p w14:paraId="6EF96419" w14:textId="77777777" w:rsidR="00B611C4" w:rsidRDefault="00B611C4">
      <w:pPr>
        <w:spacing w:after="120"/>
        <w:rPr>
          <w:rFonts w:ascii="Calibri" w:eastAsia="Calibri" w:hAnsi="Calibri" w:cs="Calibri"/>
          <w:sz w:val="20"/>
          <w:szCs w:val="20"/>
        </w:rPr>
      </w:pPr>
    </w:p>
    <w:p w14:paraId="708205F2" w14:textId="77777777" w:rsidR="00B611C4" w:rsidRDefault="00B611C4">
      <w:pPr>
        <w:spacing w:after="120"/>
        <w:rPr>
          <w:rFonts w:ascii="Calibri" w:eastAsia="Calibri" w:hAnsi="Calibri" w:cs="Calibri"/>
          <w:sz w:val="20"/>
          <w:szCs w:val="20"/>
        </w:rPr>
      </w:pPr>
    </w:p>
    <w:p w14:paraId="472B0049" w14:textId="77777777" w:rsidR="00B611C4" w:rsidRDefault="00B611C4">
      <w:pPr>
        <w:spacing w:after="120"/>
        <w:rPr>
          <w:rFonts w:ascii="Calibri" w:eastAsia="Calibri" w:hAnsi="Calibri" w:cs="Calibri"/>
          <w:sz w:val="20"/>
          <w:szCs w:val="20"/>
        </w:rPr>
      </w:pPr>
    </w:p>
    <w:p w14:paraId="57B6D599" w14:textId="77777777" w:rsidR="00B611C4" w:rsidRDefault="00B611C4">
      <w:pPr>
        <w:spacing w:after="120"/>
        <w:rPr>
          <w:rFonts w:ascii="Calibri" w:eastAsia="Calibri" w:hAnsi="Calibri" w:cs="Calibri"/>
          <w:sz w:val="20"/>
          <w:szCs w:val="20"/>
        </w:rPr>
      </w:pPr>
    </w:p>
    <w:p w14:paraId="1C2D29B3" w14:textId="77777777" w:rsidR="00B611C4" w:rsidRDefault="00B611C4">
      <w:pPr>
        <w:spacing w:after="120"/>
        <w:rPr>
          <w:rFonts w:ascii="Calibri" w:eastAsia="Calibri" w:hAnsi="Calibri" w:cs="Calibri"/>
          <w:sz w:val="20"/>
          <w:szCs w:val="20"/>
        </w:rPr>
      </w:pPr>
    </w:p>
    <w:p w14:paraId="0BA566B6" w14:textId="77777777" w:rsidR="00B611C4" w:rsidRDefault="00B611C4">
      <w:pPr>
        <w:spacing w:after="120"/>
        <w:rPr>
          <w:rFonts w:ascii="Calibri" w:eastAsia="Calibri" w:hAnsi="Calibri" w:cs="Calibri"/>
          <w:sz w:val="20"/>
          <w:szCs w:val="20"/>
        </w:rPr>
      </w:pPr>
    </w:p>
    <w:p w14:paraId="63620DCF" w14:textId="77777777" w:rsidR="00B611C4" w:rsidRDefault="00B611C4">
      <w:pPr>
        <w:spacing w:after="120"/>
        <w:rPr>
          <w:rFonts w:ascii="Calibri" w:eastAsia="Calibri" w:hAnsi="Calibri" w:cs="Calibri"/>
          <w:sz w:val="20"/>
          <w:szCs w:val="20"/>
        </w:rPr>
      </w:pPr>
    </w:p>
    <w:p w14:paraId="43B8B928" w14:textId="77777777" w:rsidR="00B611C4" w:rsidRDefault="00B611C4">
      <w:pPr>
        <w:spacing w:after="120"/>
        <w:rPr>
          <w:rFonts w:ascii="Calibri" w:eastAsia="Calibri" w:hAnsi="Calibri" w:cs="Calibri"/>
          <w:sz w:val="20"/>
          <w:szCs w:val="20"/>
        </w:rPr>
      </w:pPr>
    </w:p>
    <w:p w14:paraId="20A41025" w14:textId="77777777" w:rsidR="00B611C4" w:rsidRDefault="00B611C4">
      <w:pPr>
        <w:spacing w:after="120"/>
        <w:rPr>
          <w:rFonts w:ascii="Calibri" w:eastAsia="Calibri" w:hAnsi="Calibri" w:cs="Calibri"/>
          <w:sz w:val="20"/>
          <w:szCs w:val="20"/>
        </w:rPr>
      </w:pPr>
    </w:p>
    <w:p w14:paraId="510C2266" w14:textId="77777777" w:rsidR="00B611C4" w:rsidRDefault="00B611C4">
      <w:pPr>
        <w:spacing w:after="120"/>
        <w:rPr>
          <w:rFonts w:ascii="Calibri" w:eastAsia="Calibri" w:hAnsi="Calibri" w:cs="Calibri"/>
          <w:sz w:val="20"/>
          <w:szCs w:val="20"/>
        </w:rPr>
      </w:pPr>
    </w:p>
    <w:p w14:paraId="59907D6B" w14:textId="77777777" w:rsidR="00B611C4" w:rsidRDefault="00B611C4">
      <w:pPr>
        <w:spacing w:after="120"/>
        <w:rPr>
          <w:rFonts w:ascii="Calibri" w:eastAsia="Calibri" w:hAnsi="Calibri" w:cs="Calibri"/>
          <w:sz w:val="20"/>
          <w:szCs w:val="20"/>
        </w:rPr>
      </w:pPr>
    </w:p>
    <w:p w14:paraId="17284DF6" w14:textId="77777777" w:rsidR="00B611C4" w:rsidRDefault="00B611C4">
      <w:pPr>
        <w:spacing w:after="120"/>
        <w:rPr>
          <w:rFonts w:ascii="Calibri" w:eastAsia="Calibri" w:hAnsi="Calibri" w:cs="Calibri"/>
          <w:sz w:val="20"/>
          <w:szCs w:val="20"/>
        </w:rPr>
      </w:pPr>
    </w:p>
    <w:p w14:paraId="004392EA" w14:textId="77777777" w:rsidR="00B611C4" w:rsidRDefault="00B611C4">
      <w:pPr>
        <w:spacing w:after="120"/>
        <w:rPr>
          <w:rFonts w:ascii="Calibri" w:eastAsia="Calibri" w:hAnsi="Calibri" w:cs="Calibri"/>
          <w:sz w:val="20"/>
          <w:szCs w:val="20"/>
        </w:rPr>
      </w:pPr>
    </w:p>
    <w:p w14:paraId="3B67C57E" w14:textId="77777777" w:rsidR="00B611C4" w:rsidRDefault="00B611C4">
      <w:pPr>
        <w:spacing w:after="120"/>
        <w:rPr>
          <w:rFonts w:ascii="Calibri" w:eastAsia="Calibri" w:hAnsi="Calibri" w:cs="Calibri"/>
          <w:sz w:val="20"/>
          <w:szCs w:val="20"/>
        </w:rPr>
      </w:pPr>
    </w:p>
    <w:p w14:paraId="17104C3E" w14:textId="77777777" w:rsidR="00B611C4" w:rsidRDefault="00B611C4">
      <w:pPr>
        <w:spacing w:after="120"/>
        <w:rPr>
          <w:rFonts w:ascii="Calibri" w:eastAsia="Calibri" w:hAnsi="Calibri" w:cs="Calibri"/>
          <w:sz w:val="20"/>
          <w:szCs w:val="20"/>
        </w:rPr>
      </w:pPr>
    </w:p>
    <w:p w14:paraId="6749A3BD" w14:textId="77777777" w:rsidR="00B611C4" w:rsidRDefault="00B611C4">
      <w:pPr>
        <w:spacing w:after="120"/>
        <w:rPr>
          <w:rFonts w:ascii="Calibri" w:eastAsia="Calibri" w:hAnsi="Calibri" w:cs="Calibri"/>
          <w:sz w:val="20"/>
          <w:szCs w:val="20"/>
        </w:rPr>
      </w:pPr>
    </w:p>
    <w:p w14:paraId="0F1B72DD" w14:textId="77777777" w:rsidR="00B611C4" w:rsidRDefault="00B611C4">
      <w:pPr>
        <w:spacing w:after="120"/>
        <w:rPr>
          <w:rFonts w:ascii="Calibri" w:eastAsia="Calibri" w:hAnsi="Calibri" w:cs="Calibri"/>
          <w:sz w:val="20"/>
          <w:szCs w:val="20"/>
        </w:rPr>
      </w:pPr>
    </w:p>
    <w:p w14:paraId="2B123CA9" w14:textId="77777777" w:rsidR="00B611C4" w:rsidRDefault="00B611C4">
      <w:pPr>
        <w:spacing w:after="120"/>
        <w:rPr>
          <w:rFonts w:ascii="Calibri" w:eastAsia="Calibri" w:hAnsi="Calibri" w:cs="Calibri"/>
          <w:sz w:val="20"/>
          <w:szCs w:val="20"/>
        </w:rPr>
      </w:pPr>
    </w:p>
    <w:p w14:paraId="75ADF7F5" w14:textId="77777777" w:rsidR="00B611C4" w:rsidRDefault="00B611C4">
      <w:pPr>
        <w:spacing w:after="120"/>
        <w:rPr>
          <w:rFonts w:ascii="Calibri" w:eastAsia="Calibri" w:hAnsi="Calibri" w:cs="Calibri"/>
          <w:sz w:val="20"/>
          <w:szCs w:val="20"/>
        </w:rPr>
      </w:pPr>
    </w:p>
    <w:p w14:paraId="2E0E66AB" w14:textId="77777777" w:rsidR="00B611C4" w:rsidRDefault="00B611C4">
      <w:pPr>
        <w:pStyle w:val="Heading1"/>
        <w:keepNext w:val="0"/>
        <w:keepLines w:val="0"/>
        <w:spacing w:before="120"/>
        <w:rPr>
          <w:rFonts w:ascii="Calibri" w:eastAsia="Calibri" w:hAnsi="Calibri" w:cs="Calibri"/>
          <w:b/>
          <w:sz w:val="28"/>
          <w:szCs w:val="28"/>
        </w:rPr>
      </w:pPr>
    </w:p>
    <w:p w14:paraId="798580EA" w14:textId="77777777" w:rsidR="00B611C4" w:rsidRDefault="00B611C4"/>
    <w:p w14:paraId="11AF8633" w14:textId="77777777" w:rsidR="00B611C4" w:rsidRDefault="00B611C4"/>
    <w:p w14:paraId="15BC094E" w14:textId="77777777" w:rsidR="00B611C4" w:rsidRDefault="00B611C4"/>
    <w:p w14:paraId="69BDA058" w14:textId="77777777" w:rsidR="00B611C4" w:rsidRDefault="00B611C4"/>
    <w:p w14:paraId="2ABD33DA" w14:textId="77777777" w:rsidR="00B611C4" w:rsidRDefault="00B611C4"/>
    <w:p w14:paraId="377AEA8B" w14:textId="77777777" w:rsidR="00B611C4" w:rsidRDefault="00B611C4"/>
    <w:p w14:paraId="0184A0C1" w14:textId="77777777" w:rsidR="00B611C4" w:rsidRDefault="00B611C4"/>
    <w:p w14:paraId="5817BFD0" w14:textId="77777777" w:rsidR="00B611C4" w:rsidRDefault="00B611C4"/>
    <w:p w14:paraId="22267525" w14:textId="77777777" w:rsidR="00B611C4" w:rsidRDefault="00B611C4"/>
    <w:p w14:paraId="3868BE92" w14:textId="77777777" w:rsidR="00B611C4" w:rsidRDefault="00B611C4"/>
    <w:p w14:paraId="2563AE5F" w14:textId="77777777" w:rsidR="00B611C4" w:rsidRDefault="00B611C4"/>
    <w:p w14:paraId="7C25495A" w14:textId="77777777" w:rsidR="00B611C4" w:rsidRDefault="00B611C4"/>
    <w:p w14:paraId="3D7BEF8A" w14:textId="77777777" w:rsidR="00B611C4" w:rsidRDefault="00040DC0">
      <w:pPr>
        <w:keepNext/>
        <w:keepLines/>
        <w:spacing w:after="120"/>
        <w:rPr>
          <w:rFonts w:ascii="Calibri" w:eastAsia="Calibri" w:hAnsi="Calibri" w:cs="Calibri"/>
          <w:sz w:val="28"/>
          <w:szCs w:val="28"/>
        </w:rPr>
      </w:pPr>
      <w:r>
        <w:rPr>
          <w:rFonts w:ascii="Calibri" w:eastAsia="Calibri" w:hAnsi="Calibri" w:cs="Calibri"/>
          <w:b/>
          <w:sz w:val="28"/>
          <w:szCs w:val="28"/>
        </w:rPr>
        <w:lastRenderedPageBreak/>
        <w:t>Contents</w:t>
      </w:r>
    </w:p>
    <w:sdt>
      <w:sdtPr>
        <w:id w:val="2009944852"/>
        <w:docPartObj>
          <w:docPartGallery w:val="Table of Contents"/>
          <w:docPartUnique/>
        </w:docPartObj>
      </w:sdtPr>
      <w:sdtEndPr/>
      <w:sdtContent>
        <w:p w14:paraId="56A1660F" w14:textId="77777777" w:rsidR="00B611C4" w:rsidRDefault="00040DC0">
          <w:pPr>
            <w:tabs>
              <w:tab w:val="right" w:leader="dot" w:pos="9736"/>
            </w:tabs>
            <w:spacing w:after="100"/>
            <w:rPr>
              <w:rFonts w:ascii="Calibri" w:eastAsia="Calibri" w:hAnsi="Calibri" w:cs="Calibri"/>
            </w:rPr>
          </w:pPr>
          <w:r>
            <w:fldChar w:fldCharType="begin"/>
          </w:r>
          <w:r>
            <w:instrText xml:space="preserve"> TOC \h \u \z \t "Heading 1,1,Heading 2,2,Heading 3,3,"</w:instrText>
          </w:r>
          <w:r>
            <w:fldChar w:fldCharType="separate"/>
          </w:r>
          <w:hyperlink w:anchor="_30j0zll">
            <w:r>
              <w:rPr>
                <w:rFonts w:ascii="Calibri" w:eastAsia="Calibri" w:hAnsi="Calibri" w:cs="Calibri"/>
                <w:sz w:val="20"/>
                <w:szCs w:val="20"/>
              </w:rPr>
              <w:t>1. Aims</w:t>
            </w:r>
            <w:r>
              <w:rPr>
                <w:rFonts w:ascii="Calibri" w:eastAsia="Calibri" w:hAnsi="Calibri" w:cs="Calibri"/>
                <w:sz w:val="20"/>
                <w:szCs w:val="20"/>
              </w:rPr>
              <w:tab/>
            </w:r>
          </w:hyperlink>
          <w:r>
            <w:rPr>
              <w:rFonts w:ascii="Calibri" w:eastAsia="Calibri" w:hAnsi="Calibri" w:cs="Calibri"/>
            </w:rPr>
            <w:t>2</w:t>
          </w:r>
        </w:p>
        <w:p w14:paraId="08D540FE" w14:textId="77777777" w:rsidR="00B611C4" w:rsidRDefault="00040DC0">
          <w:pPr>
            <w:tabs>
              <w:tab w:val="right" w:leader="dot" w:pos="9736"/>
            </w:tabs>
            <w:spacing w:after="100"/>
            <w:rPr>
              <w:rFonts w:ascii="Calibri" w:eastAsia="Calibri" w:hAnsi="Calibri" w:cs="Calibri"/>
            </w:rPr>
          </w:pPr>
          <w:hyperlink r:id="rId5" w:anchor="heading=h.lnxbz9">
            <w:r>
              <w:rPr>
                <w:rFonts w:ascii="Calibri" w:eastAsia="Calibri" w:hAnsi="Calibri" w:cs="Calibri"/>
                <w:sz w:val="20"/>
                <w:szCs w:val="20"/>
              </w:rPr>
              <w:t>2. Statutory requirements</w:t>
            </w:r>
            <w:r>
              <w:rPr>
                <w:rFonts w:ascii="Calibri" w:eastAsia="Calibri" w:hAnsi="Calibri" w:cs="Calibri"/>
                <w:sz w:val="20"/>
                <w:szCs w:val="20"/>
              </w:rPr>
              <w:tab/>
            </w:r>
          </w:hyperlink>
          <w:r>
            <w:rPr>
              <w:rFonts w:ascii="Calibri" w:eastAsia="Calibri" w:hAnsi="Calibri" w:cs="Calibri"/>
            </w:rPr>
            <w:t>2</w:t>
          </w:r>
        </w:p>
        <w:p w14:paraId="782B0731" w14:textId="77777777" w:rsidR="00B611C4" w:rsidRDefault="00040DC0">
          <w:pPr>
            <w:tabs>
              <w:tab w:val="right" w:leader="dot" w:pos="9736"/>
            </w:tabs>
            <w:spacing w:after="100"/>
            <w:rPr>
              <w:rFonts w:ascii="Calibri" w:eastAsia="Calibri" w:hAnsi="Calibri" w:cs="Calibri"/>
            </w:rPr>
          </w:pPr>
          <w:hyperlink r:id="rId6" w:anchor="heading=h.35nkun2">
            <w:r>
              <w:rPr>
                <w:rFonts w:ascii="Calibri" w:eastAsia="Calibri" w:hAnsi="Calibri" w:cs="Calibri"/>
                <w:sz w:val="20"/>
                <w:szCs w:val="20"/>
              </w:rPr>
              <w:t>3. Pupil entitlement</w:t>
            </w:r>
            <w:r>
              <w:rPr>
                <w:rFonts w:ascii="Calibri" w:eastAsia="Calibri" w:hAnsi="Calibri" w:cs="Calibri"/>
                <w:sz w:val="20"/>
                <w:szCs w:val="20"/>
              </w:rPr>
              <w:tab/>
            </w:r>
          </w:hyperlink>
          <w:r>
            <w:rPr>
              <w:rFonts w:ascii="Calibri" w:eastAsia="Calibri" w:hAnsi="Calibri" w:cs="Calibri"/>
            </w:rPr>
            <w:t>3</w:t>
          </w:r>
        </w:p>
        <w:p w14:paraId="25BFE87A" w14:textId="77777777" w:rsidR="00B611C4" w:rsidRDefault="00040DC0">
          <w:pPr>
            <w:tabs>
              <w:tab w:val="right" w:leader="dot" w:pos="9736"/>
            </w:tabs>
            <w:spacing w:after="100"/>
            <w:rPr>
              <w:rFonts w:ascii="Calibri" w:eastAsia="Calibri" w:hAnsi="Calibri" w:cs="Calibri"/>
            </w:rPr>
          </w:pPr>
          <w:r>
            <w:rPr>
              <w:rFonts w:ascii="Calibri" w:eastAsia="Calibri" w:hAnsi="Calibri" w:cs="Calibri"/>
              <w:sz w:val="20"/>
              <w:szCs w:val="20"/>
            </w:rPr>
            <w:t>4. Management of provider access requests</w:t>
          </w:r>
          <w:r>
            <w:rPr>
              <w:rFonts w:ascii="Calibri" w:eastAsia="Calibri" w:hAnsi="Calibri" w:cs="Calibri"/>
              <w:sz w:val="20"/>
              <w:szCs w:val="20"/>
            </w:rPr>
            <w:tab/>
            <w:t>3</w:t>
          </w:r>
        </w:p>
        <w:p w14:paraId="4E464598" w14:textId="77777777" w:rsidR="00B611C4" w:rsidRDefault="00040DC0">
          <w:pPr>
            <w:tabs>
              <w:tab w:val="right" w:leader="dot" w:pos="9736"/>
            </w:tabs>
            <w:spacing w:after="100"/>
            <w:rPr>
              <w:rFonts w:ascii="Calibri" w:eastAsia="Calibri" w:hAnsi="Calibri" w:cs="Calibri"/>
            </w:rPr>
          </w:pPr>
          <w:hyperlink r:id="rId7" w:anchor="heading=h.1t3h5sf">
            <w:r>
              <w:rPr>
                <w:rFonts w:ascii="Calibri" w:eastAsia="Calibri" w:hAnsi="Calibri" w:cs="Calibri"/>
                <w:sz w:val="20"/>
                <w:szCs w:val="20"/>
              </w:rPr>
              <w:t>5. Previous providers</w:t>
            </w:r>
            <w:r>
              <w:rPr>
                <w:rFonts w:ascii="Calibri" w:eastAsia="Calibri" w:hAnsi="Calibri" w:cs="Calibri"/>
                <w:sz w:val="20"/>
                <w:szCs w:val="20"/>
              </w:rPr>
              <w:tab/>
            </w:r>
          </w:hyperlink>
          <w:r>
            <w:rPr>
              <w:rFonts w:ascii="Calibri" w:eastAsia="Calibri" w:hAnsi="Calibri" w:cs="Calibri"/>
            </w:rPr>
            <w:t>5</w:t>
          </w:r>
        </w:p>
        <w:p w14:paraId="78E8B7AD" w14:textId="77777777" w:rsidR="00B611C4" w:rsidRDefault="00040DC0">
          <w:pPr>
            <w:tabs>
              <w:tab w:val="right" w:leader="dot" w:pos="9736"/>
            </w:tabs>
            <w:spacing w:after="100"/>
            <w:rPr>
              <w:rFonts w:ascii="Calibri" w:eastAsia="Calibri" w:hAnsi="Calibri" w:cs="Calibri"/>
            </w:rPr>
          </w:pPr>
          <w:hyperlink w:anchor="_4d34og8">
            <w:r>
              <w:rPr>
                <w:rFonts w:ascii="Calibri" w:eastAsia="Calibri" w:hAnsi="Calibri" w:cs="Calibri"/>
                <w:sz w:val="20"/>
                <w:szCs w:val="20"/>
              </w:rPr>
              <w:t>6. Pupil destinations</w:t>
            </w:r>
            <w:r>
              <w:rPr>
                <w:rFonts w:ascii="Calibri" w:eastAsia="Calibri" w:hAnsi="Calibri" w:cs="Calibri"/>
                <w:sz w:val="20"/>
                <w:szCs w:val="20"/>
              </w:rPr>
              <w:tab/>
            </w:r>
          </w:hyperlink>
          <w:r>
            <w:rPr>
              <w:rFonts w:ascii="Calibri" w:eastAsia="Calibri" w:hAnsi="Calibri" w:cs="Calibri"/>
            </w:rPr>
            <w:t>5</w:t>
          </w:r>
        </w:p>
        <w:p w14:paraId="12DB516D" w14:textId="77777777" w:rsidR="00B611C4" w:rsidRDefault="00040DC0">
          <w:pPr>
            <w:tabs>
              <w:tab w:val="right" w:leader="dot" w:pos="9736"/>
            </w:tabs>
            <w:spacing w:after="100"/>
            <w:rPr>
              <w:rFonts w:ascii="Calibri" w:eastAsia="Calibri" w:hAnsi="Calibri" w:cs="Calibri"/>
            </w:rPr>
          </w:pPr>
          <w:hyperlink w:anchor="_2s8eyo1">
            <w:r>
              <w:rPr>
                <w:rFonts w:ascii="Calibri" w:eastAsia="Calibri" w:hAnsi="Calibri" w:cs="Calibri"/>
                <w:sz w:val="20"/>
                <w:szCs w:val="20"/>
              </w:rPr>
              <w:t>7. Complaints</w:t>
            </w:r>
            <w:r>
              <w:rPr>
                <w:rFonts w:ascii="Calibri" w:eastAsia="Calibri" w:hAnsi="Calibri" w:cs="Calibri"/>
                <w:sz w:val="20"/>
                <w:szCs w:val="20"/>
              </w:rPr>
              <w:tab/>
            </w:r>
          </w:hyperlink>
          <w:r>
            <w:rPr>
              <w:rFonts w:ascii="Calibri" w:eastAsia="Calibri" w:hAnsi="Calibri" w:cs="Calibri"/>
            </w:rPr>
            <w:t>5</w:t>
          </w:r>
        </w:p>
        <w:p w14:paraId="02CF7388" w14:textId="77777777" w:rsidR="00B611C4" w:rsidRDefault="00040DC0">
          <w:pPr>
            <w:tabs>
              <w:tab w:val="right" w:leader="dot" w:pos="9736"/>
            </w:tabs>
            <w:spacing w:after="100"/>
            <w:rPr>
              <w:rFonts w:ascii="Calibri" w:eastAsia="Calibri" w:hAnsi="Calibri" w:cs="Calibri"/>
            </w:rPr>
          </w:pPr>
          <w:r>
            <w:rPr>
              <w:rFonts w:ascii="Calibri" w:eastAsia="Calibri" w:hAnsi="Calibri" w:cs="Calibri"/>
              <w:sz w:val="20"/>
              <w:szCs w:val="20"/>
            </w:rPr>
            <w:t>8. Links to other policies</w:t>
          </w:r>
          <w:r>
            <w:rPr>
              <w:rFonts w:ascii="Calibri" w:eastAsia="Calibri" w:hAnsi="Calibri" w:cs="Calibri"/>
              <w:sz w:val="20"/>
              <w:szCs w:val="20"/>
            </w:rPr>
            <w:tab/>
            <w:t>5</w:t>
          </w:r>
        </w:p>
        <w:p w14:paraId="6B8FCCF8" w14:textId="77777777" w:rsidR="00B611C4" w:rsidRDefault="00040DC0">
          <w:pPr>
            <w:tabs>
              <w:tab w:val="right" w:leader="dot" w:pos="9736"/>
            </w:tabs>
            <w:spacing w:after="100"/>
            <w:rPr>
              <w:rFonts w:ascii="Calibri" w:eastAsia="Calibri" w:hAnsi="Calibri" w:cs="Calibri"/>
            </w:rPr>
          </w:pPr>
          <w:hyperlink r:id="rId8" w:anchor="heading=h.2jxsxqh">
            <w:r>
              <w:rPr>
                <w:rFonts w:ascii="Calibri" w:eastAsia="Calibri" w:hAnsi="Calibri" w:cs="Calibri"/>
                <w:sz w:val="20"/>
                <w:szCs w:val="20"/>
              </w:rPr>
              <w:t>9. Monitoring arrangements</w:t>
            </w:r>
            <w:r>
              <w:rPr>
                <w:rFonts w:ascii="Calibri" w:eastAsia="Calibri" w:hAnsi="Calibri" w:cs="Calibri"/>
                <w:sz w:val="20"/>
                <w:szCs w:val="20"/>
              </w:rPr>
              <w:tab/>
            </w:r>
          </w:hyperlink>
          <w:r>
            <w:rPr>
              <w:rFonts w:ascii="Calibri" w:eastAsia="Calibri" w:hAnsi="Calibri" w:cs="Calibri"/>
            </w:rPr>
            <w:t>5</w:t>
          </w:r>
          <w:r>
            <w:fldChar w:fldCharType="end"/>
          </w:r>
        </w:p>
      </w:sdtContent>
    </w:sdt>
    <w:p w14:paraId="06B73884" w14:textId="77777777" w:rsidR="00B611C4" w:rsidRDefault="00B611C4">
      <w:pPr>
        <w:spacing w:after="120"/>
        <w:rPr>
          <w:rFonts w:ascii="Calibri" w:eastAsia="Calibri" w:hAnsi="Calibri" w:cs="Calibri"/>
          <w:sz w:val="20"/>
          <w:szCs w:val="20"/>
        </w:rPr>
      </w:pPr>
    </w:p>
    <w:bookmarkStart w:id="1" w:name="_30j0zll" w:colFirst="0" w:colLast="0"/>
    <w:bookmarkEnd w:id="1"/>
    <w:p w14:paraId="3DFFD215" w14:textId="77777777" w:rsidR="00B611C4" w:rsidRDefault="00040DC0">
      <w:pPr>
        <w:spacing w:after="120"/>
        <w:rPr>
          <w:rFonts w:ascii="Calibri" w:eastAsia="Calibri" w:hAnsi="Calibri" w:cs="Calibri"/>
          <w:sz w:val="20"/>
          <w:szCs w:val="20"/>
        </w:rPr>
      </w:pPr>
      <w:r>
        <w:rPr>
          <w:noProof/>
        </w:rPr>
        <mc:AlternateContent>
          <mc:Choice Requires="wpg">
            <w:drawing>
              <wp:anchor distT="4294967294" distB="4294967294" distL="114300" distR="114300" simplePos="0" relativeHeight="251658240" behindDoc="0" locked="0" layoutInCell="1" hidden="0" allowOverlap="1" wp14:anchorId="4A33F72B" wp14:editId="469E154C">
                <wp:simplePos x="0" y="0"/>
                <wp:positionH relativeFrom="column">
                  <wp:posOffset>1</wp:posOffset>
                </wp:positionH>
                <wp:positionV relativeFrom="paragraph">
                  <wp:posOffset>5095</wp:posOffset>
                </wp:positionV>
                <wp:extent cx="6158865" cy="12700"/>
                <wp:effectExtent l="0" t="0" r="0" b="0"/>
                <wp:wrapNone/>
                <wp:docPr id="1"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5095</wp:posOffset>
                </wp:positionV>
                <wp:extent cx="6158865" cy="1270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158865" cy="12700"/>
                        </a:xfrm>
                        <a:prstGeom prst="rect"/>
                        <a:ln/>
                      </pic:spPr>
                    </pic:pic>
                  </a:graphicData>
                </a:graphic>
              </wp:anchor>
            </w:drawing>
          </mc:Fallback>
        </mc:AlternateContent>
      </w:r>
    </w:p>
    <w:p w14:paraId="1A2B36F7" w14:textId="77777777" w:rsidR="00B611C4" w:rsidRDefault="00040DC0">
      <w:pPr>
        <w:pStyle w:val="Heading1"/>
        <w:keepNext w:val="0"/>
        <w:keepLines w:val="0"/>
        <w:spacing w:before="120"/>
        <w:rPr>
          <w:rFonts w:ascii="Calibri" w:eastAsia="Calibri" w:hAnsi="Calibri" w:cs="Calibri"/>
          <w:b/>
          <w:sz w:val="28"/>
          <w:szCs w:val="28"/>
        </w:rPr>
      </w:pPr>
      <w:r>
        <w:rPr>
          <w:rFonts w:ascii="Calibri" w:eastAsia="Calibri" w:hAnsi="Calibri" w:cs="Calibri"/>
          <w:b/>
          <w:sz w:val="28"/>
          <w:szCs w:val="28"/>
        </w:rPr>
        <w:t>1. Aims</w:t>
      </w:r>
    </w:p>
    <w:p w14:paraId="06E85236"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This policy statement aims to set out our school’s arrangements for managing the access of education and training providers to students for the purpose of giving them information about their offer. It sets out:</w:t>
      </w:r>
    </w:p>
    <w:p w14:paraId="19A6A91A" w14:textId="77777777" w:rsidR="00B611C4" w:rsidRDefault="00040DC0">
      <w:pPr>
        <w:numPr>
          <w:ilvl w:val="0"/>
          <w:numId w:val="3"/>
        </w:numPr>
        <w:spacing w:after="120"/>
        <w:rPr>
          <w:rFonts w:ascii="Calibri" w:eastAsia="Calibri" w:hAnsi="Calibri" w:cs="Calibri"/>
          <w:sz w:val="20"/>
          <w:szCs w:val="20"/>
        </w:rPr>
      </w:pPr>
      <w:r>
        <w:rPr>
          <w:rFonts w:ascii="Calibri" w:eastAsia="Calibri" w:hAnsi="Calibri" w:cs="Calibri"/>
          <w:sz w:val="20"/>
          <w:szCs w:val="20"/>
        </w:rPr>
        <w:t>Procedures in relation to requests for access</w:t>
      </w:r>
    </w:p>
    <w:p w14:paraId="29B208DD" w14:textId="77777777" w:rsidR="00B611C4" w:rsidRDefault="00040DC0">
      <w:pPr>
        <w:numPr>
          <w:ilvl w:val="0"/>
          <w:numId w:val="3"/>
        </w:numPr>
        <w:spacing w:after="120"/>
        <w:rPr>
          <w:rFonts w:ascii="Calibri" w:eastAsia="Calibri" w:hAnsi="Calibri" w:cs="Calibri"/>
          <w:sz w:val="20"/>
          <w:szCs w:val="20"/>
        </w:rPr>
      </w:pPr>
      <w:r>
        <w:rPr>
          <w:rFonts w:ascii="Calibri" w:eastAsia="Calibri" w:hAnsi="Calibri" w:cs="Calibri"/>
          <w:sz w:val="20"/>
          <w:szCs w:val="20"/>
        </w:rPr>
        <w:t>The grounds for granting and refusing requests for access</w:t>
      </w:r>
    </w:p>
    <w:p w14:paraId="2E0AC587" w14:textId="77777777" w:rsidR="00B611C4" w:rsidRDefault="00040DC0">
      <w:pPr>
        <w:numPr>
          <w:ilvl w:val="0"/>
          <w:numId w:val="3"/>
        </w:numPr>
        <w:spacing w:after="240"/>
        <w:rPr>
          <w:rFonts w:ascii="Calibri" w:eastAsia="Calibri" w:hAnsi="Calibri" w:cs="Calibri"/>
          <w:sz w:val="20"/>
          <w:szCs w:val="20"/>
        </w:rPr>
      </w:pPr>
      <w:bookmarkStart w:id="2" w:name="_1fob9te" w:colFirst="0" w:colLast="0"/>
      <w:bookmarkEnd w:id="2"/>
      <w:r>
        <w:rPr>
          <w:rFonts w:ascii="Calibri" w:eastAsia="Calibri" w:hAnsi="Calibri" w:cs="Calibri"/>
          <w:sz w:val="20"/>
          <w:szCs w:val="20"/>
        </w:rPr>
        <w:t>Details of premises or facilities to be provided to a person who is given access</w:t>
      </w:r>
    </w:p>
    <w:p w14:paraId="6E488B34" w14:textId="77777777" w:rsidR="00B611C4" w:rsidRDefault="00040DC0">
      <w:pPr>
        <w:pStyle w:val="Heading1"/>
        <w:keepNext w:val="0"/>
        <w:keepLines w:val="0"/>
        <w:spacing w:before="120"/>
        <w:jc w:val="both"/>
        <w:rPr>
          <w:rFonts w:ascii="Calibri" w:eastAsia="Calibri" w:hAnsi="Calibri" w:cs="Calibri"/>
          <w:b/>
          <w:sz w:val="28"/>
          <w:szCs w:val="28"/>
        </w:rPr>
      </w:pPr>
      <w:r>
        <w:rPr>
          <w:rFonts w:ascii="Calibri" w:eastAsia="Calibri" w:hAnsi="Calibri" w:cs="Calibri"/>
          <w:b/>
          <w:sz w:val="28"/>
          <w:szCs w:val="28"/>
        </w:rPr>
        <w:t>2. Statutory requirements</w:t>
      </w:r>
    </w:p>
    <w:p w14:paraId="70114ED0"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 xml:space="preserve">Schools are required to ensure that there is </w:t>
      </w:r>
      <w:r>
        <w:rPr>
          <w:rFonts w:ascii="Calibri" w:eastAsia="Calibri" w:hAnsi="Calibri" w:cs="Calibri"/>
          <w:sz w:val="20"/>
          <w:szCs w:val="20"/>
        </w:rPr>
        <w:t>an opportunity for a range of education and training providers to access students in years 8 to 13 for the purposes of informing them about approved technical education, qualifications or apprenticeships.</w:t>
      </w:r>
    </w:p>
    <w:p w14:paraId="63096464"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Schools must provide a minimum of 6 encounters with</w:t>
      </w:r>
      <w:r>
        <w:rPr>
          <w:rFonts w:ascii="Calibri" w:eastAsia="Calibri" w:hAnsi="Calibri" w:cs="Calibri"/>
          <w:sz w:val="20"/>
          <w:szCs w:val="20"/>
        </w:rPr>
        <w:t xml:space="preserve"> technical education or training providers to all pupils in years 8 to 13 (see more detail in section 2.1 below).</w:t>
      </w:r>
    </w:p>
    <w:p w14:paraId="7A5D40A4"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Schools must also have a policy statement that outlines the circumstances in which education and training providers will be given access to th</w:t>
      </w:r>
      <w:r>
        <w:rPr>
          <w:rFonts w:ascii="Calibri" w:eastAsia="Calibri" w:hAnsi="Calibri" w:cs="Calibri"/>
          <w:sz w:val="20"/>
          <w:szCs w:val="20"/>
        </w:rPr>
        <w:t xml:space="preserve">ese pupils. </w:t>
      </w:r>
    </w:p>
    <w:p w14:paraId="6685DE7E" w14:textId="77777777" w:rsidR="00B611C4" w:rsidRDefault="00040DC0">
      <w:pPr>
        <w:spacing w:after="120"/>
        <w:rPr>
          <w:rFonts w:ascii="Calibri" w:eastAsia="Calibri" w:hAnsi="Calibri" w:cs="Calibri"/>
          <w:sz w:val="20"/>
          <w:szCs w:val="20"/>
        </w:rPr>
      </w:pPr>
      <w:bookmarkStart w:id="3" w:name="_3znysh7" w:colFirst="0" w:colLast="0"/>
      <w:bookmarkEnd w:id="3"/>
      <w:r>
        <w:rPr>
          <w:rFonts w:ascii="Calibri" w:eastAsia="Calibri" w:hAnsi="Calibri" w:cs="Calibri"/>
          <w:sz w:val="20"/>
          <w:szCs w:val="20"/>
        </w:rPr>
        <w:t xml:space="preserve">This is outlined in section 42B of the </w:t>
      </w:r>
      <w:hyperlink r:id="rId11">
        <w:r>
          <w:rPr>
            <w:rFonts w:ascii="Calibri" w:eastAsia="Calibri" w:hAnsi="Calibri" w:cs="Calibri"/>
            <w:sz w:val="20"/>
            <w:szCs w:val="20"/>
            <w:u w:val="single"/>
          </w:rPr>
          <w:t>Education Act 1997</w:t>
        </w:r>
      </w:hyperlink>
      <w:r>
        <w:rPr>
          <w:rFonts w:ascii="Calibri" w:eastAsia="Calibri" w:hAnsi="Calibri" w:cs="Calibri"/>
          <w:sz w:val="20"/>
          <w:szCs w:val="20"/>
        </w:rPr>
        <w:t xml:space="preserve">, the </w:t>
      </w:r>
      <w:hyperlink r:id="rId12">
        <w:r>
          <w:rPr>
            <w:rFonts w:ascii="Calibri" w:eastAsia="Calibri" w:hAnsi="Calibri" w:cs="Calibri"/>
            <w:sz w:val="20"/>
            <w:szCs w:val="20"/>
            <w:u w:val="single"/>
          </w:rPr>
          <w:t xml:space="preserve">Skills and Post-16 Education Act </w:t>
        </w:r>
        <w:r>
          <w:rPr>
            <w:rFonts w:ascii="Calibri" w:eastAsia="Calibri" w:hAnsi="Calibri" w:cs="Calibri"/>
            <w:sz w:val="20"/>
            <w:szCs w:val="20"/>
            <w:u w:val="single"/>
          </w:rPr>
          <w:t>2022</w:t>
        </w:r>
      </w:hyperlink>
      <w:r>
        <w:rPr>
          <w:rFonts w:ascii="Calibri" w:eastAsia="Calibri" w:hAnsi="Calibri" w:cs="Calibri"/>
          <w:sz w:val="20"/>
          <w:szCs w:val="20"/>
        </w:rPr>
        <w:t xml:space="preserve"> and on page 43 of guidance from the Department for Education (DfE) on </w:t>
      </w:r>
      <w:hyperlink r:id="rId13">
        <w:r>
          <w:rPr>
            <w:rFonts w:ascii="Calibri" w:eastAsia="Calibri" w:hAnsi="Calibri" w:cs="Calibri"/>
            <w:sz w:val="20"/>
            <w:szCs w:val="20"/>
            <w:u w:val="single"/>
          </w:rPr>
          <w:t>careers guidance and access for education and training providers</w:t>
        </w:r>
      </w:hyperlink>
      <w:r>
        <w:rPr>
          <w:rFonts w:ascii="Calibri" w:eastAsia="Calibri" w:hAnsi="Calibri" w:cs="Calibri"/>
          <w:sz w:val="20"/>
          <w:szCs w:val="20"/>
        </w:rPr>
        <w:t>.</w:t>
      </w:r>
    </w:p>
    <w:p w14:paraId="38B57EFC" w14:textId="77777777" w:rsidR="00B611C4" w:rsidRDefault="00040DC0">
      <w:pPr>
        <w:spacing w:after="240"/>
        <w:rPr>
          <w:rFonts w:ascii="Calibri" w:eastAsia="Calibri" w:hAnsi="Calibri" w:cs="Calibri"/>
          <w:sz w:val="20"/>
          <w:szCs w:val="20"/>
        </w:rPr>
      </w:pPr>
      <w:r>
        <w:rPr>
          <w:rFonts w:ascii="Calibri" w:eastAsia="Calibri" w:hAnsi="Calibri" w:cs="Calibri"/>
          <w:sz w:val="20"/>
          <w:szCs w:val="20"/>
        </w:rPr>
        <w:t>This policy shows how our school complies with these requirements.</w:t>
      </w:r>
    </w:p>
    <w:p w14:paraId="25D56303" w14:textId="77777777" w:rsidR="00B611C4" w:rsidRDefault="00040DC0">
      <w:pPr>
        <w:spacing w:before="240" w:after="120"/>
        <w:rPr>
          <w:rFonts w:ascii="Calibri" w:eastAsia="Calibri" w:hAnsi="Calibri" w:cs="Calibri"/>
          <w:b/>
          <w:sz w:val="24"/>
          <w:szCs w:val="24"/>
        </w:rPr>
      </w:pPr>
      <w:r>
        <w:rPr>
          <w:rFonts w:ascii="Calibri" w:eastAsia="Calibri" w:hAnsi="Calibri" w:cs="Calibri"/>
          <w:b/>
          <w:sz w:val="24"/>
          <w:szCs w:val="24"/>
        </w:rPr>
        <w:t xml:space="preserve">2.1 The </w:t>
      </w:r>
      <w:r>
        <w:rPr>
          <w:rFonts w:ascii="Calibri" w:eastAsia="Calibri" w:hAnsi="Calibri" w:cs="Calibri"/>
          <w:b/>
          <w:sz w:val="24"/>
          <w:szCs w:val="24"/>
        </w:rPr>
        <w:t>6 encounters schools must offer to all pupils in years 8 to 13</w:t>
      </w:r>
    </w:p>
    <w:p w14:paraId="06443F4A"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Schools must offer:</w:t>
      </w:r>
    </w:p>
    <w:p w14:paraId="033C9B28" w14:textId="77777777" w:rsidR="00B611C4" w:rsidRDefault="00040DC0">
      <w:pPr>
        <w:numPr>
          <w:ilvl w:val="0"/>
          <w:numId w:val="2"/>
        </w:numPr>
        <w:spacing w:after="120"/>
        <w:rPr>
          <w:rFonts w:ascii="Calibri" w:eastAsia="Calibri" w:hAnsi="Calibri" w:cs="Calibri"/>
          <w:sz w:val="20"/>
          <w:szCs w:val="20"/>
        </w:rPr>
      </w:pPr>
      <w:r>
        <w:rPr>
          <w:rFonts w:ascii="Calibri" w:eastAsia="Calibri" w:hAnsi="Calibri" w:cs="Calibri"/>
          <w:sz w:val="20"/>
          <w:szCs w:val="20"/>
        </w:rPr>
        <w:t>2 encounters for pupils during the 'first key phase' (year 8 or 9)</w:t>
      </w:r>
    </w:p>
    <w:p w14:paraId="4718F385" w14:textId="77777777" w:rsidR="00B611C4" w:rsidRDefault="00040DC0">
      <w:pPr>
        <w:numPr>
          <w:ilvl w:val="1"/>
          <w:numId w:val="2"/>
        </w:numPr>
        <w:spacing w:after="120"/>
        <w:rPr>
          <w:rFonts w:ascii="Calibri" w:eastAsia="Calibri" w:hAnsi="Calibri" w:cs="Calibri"/>
          <w:sz w:val="20"/>
          <w:szCs w:val="20"/>
        </w:rPr>
      </w:pPr>
      <w:r>
        <w:rPr>
          <w:rFonts w:ascii="Calibri" w:eastAsia="Calibri" w:hAnsi="Calibri" w:cs="Calibri"/>
          <w:sz w:val="20"/>
          <w:szCs w:val="20"/>
        </w:rPr>
        <w:t>All pupils must attend</w:t>
      </w:r>
    </w:p>
    <w:p w14:paraId="234312AE" w14:textId="77777777" w:rsidR="00B611C4" w:rsidRDefault="00040DC0">
      <w:pPr>
        <w:numPr>
          <w:ilvl w:val="1"/>
          <w:numId w:val="2"/>
        </w:numPr>
        <w:spacing w:after="120"/>
        <w:rPr>
          <w:rFonts w:ascii="Calibri" w:eastAsia="Calibri" w:hAnsi="Calibri" w:cs="Calibri"/>
          <w:sz w:val="20"/>
          <w:szCs w:val="20"/>
        </w:rPr>
      </w:pPr>
      <w:r>
        <w:rPr>
          <w:rFonts w:ascii="Calibri" w:eastAsia="Calibri" w:hAnsi="Calibri" w:cs="Calibri"/>
          <w:sz w:val="20"/>
          <w:szCs w:val="20"/>
        </w:rPr>
        <w:t>Encounters can take place any time during year 8, and between 1 September and 28 Fe</w:t>
      </w:r>
      <w:r>
        <w:rPr>
          <w:rFonts w:ascii="Calibri" w:eastAsia="Calibri" w:hAnsi="Calibri" w:cs="Calibri"/>
          <w:sz w:val="20"/>
          <w:szCs w:val="20"/>
        </w:rPr>
        <w:t>bruary during year 9</w:t>
      </w:r>
    </w:p>
    <w:p w14:paraId="5F307420" w14:textId="77777777" w:rsidR="00B611C4" w:rsidRDefault="00040DC0">
      <w:pPr>
        <w:numPr>
          <w:ilvl w:val="0"/>
          <w:numId w:val="2"/>
        </w:numPr>
        <w:spacing w:after="120"/>
        <w:rPr>
          <w:rFonts w:ascii="Calibri" w:eastAsia="Calibri" w:hAnsi="Calibri" w:cs="Calibri"/>
          <w:sz w:val="20"/>
          <w:szCs w:val="20"/>
        </w:rPr>
      </w:pPr>
      <w:r>
        <w:rPr>
          <w:rFonts w:ascii="Calibri" w:eastAsia="Calibri" w:hAnsi="Calibri" w:cs="Calibri"/>
          <w:sz w:val="20"/>
          <w:szCs w:val="20"/>
        </w:rPr>
        <w:t>2 encounters for pupils during the 'second key phase' (year 10 or 11)</w:t>
      </w:r>
    </w:p>
    <w:p w14:paraId="60E3E470" w14:textId="77777777" w:rsidR="00B611C4" w:rsidRDefault="00040DC0">
      <w:pPr>
        <w:numPr>
          <w:ilvl w:val="1"/>
          <w:numId w:val="2"/>
        </w:numPr>
        <w:spacing w:after="120"/>
        <w:rPr>
          <w:rFonts w:ascii="Calibri" w:eastAsia="Calibri" w:hAnsi="Calibri" w:cs="Calibri"/>
          <w:sz w:val="20"/>
          <w:szCs w:val="20"/>
        </w:rPr>
      </w:pPr>
      <w:r>
        <w:rPr>
          <w:rFonts w:ascii="Calibri" w:eastAsia="Calibri" w:hAnsi="Calibri" w:cs="Calibri"/>
          <w:sz w:val="20"/>
          <w:szCs w:val="20"/>
        </w:rPr>
        <w:t>All pupils must attend</w:t>
      </w:r>
    </w:p>
    <w:p w14:paraId="21BF7D59" w14:textId="77777777" w:rsidR="00B611C4" w:rsidRDefault="00040DC0">
      <w:pPr>
        <w:numPr>
          <w:ilvl w:val="1"/>
          <w:numId w:val="2"/>
        </w:numPr>
        <w:spacing w:after="120"/>
        <w:rPr>
          <w:rFonts w:ascii="Calibri" w:eastAsia="Calibri" w:hAnsi="Calibri" w:cs="Calibri"/>
          <w:sz w:val="20"/>
          <w:szCs w:val="20"/>
        </w:rPr>
      </w:pPr>
      <w:r>
        <w:rPr>
          <w:rFonts w:ascii="Calibri" w:eastAsia="Calibri" w:hAnsi="Calibri" w:cs="Calibri"/>
          <w:sz w:val="20"/>
          <w:szCs w:val="20"/>
        </w:rPr>
        <w:t>Encounters can take place any time during year 10, and between 1 September and 28 February during year 11</w:t>
      </w:r>
    </w:p>
    <w:p w14:paraId="4A387EF2" w14:textId="77777777" w:rsidR="00B611C4" w:rsidRDefault="00B611C4">
      <w:pPr>
        <w:spacing w:after="120"/>
        <w:ind w:left="720"/>
        <w:rPr>
          <w:rFonts w:ascii="Calibri" w:eastAsia="Calibri" w:hAnsi="Calibri" w:cs="Calibri"/>
          <w:sz w:val="20"/>
          <w:szCs w:val="20"/>
        </w:rPr>
      </w:pPr>
    </w:p>
    <w:p w14:paraId="746AEBEB"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 xml:space="preserve">These encounters must happen for a </w:t>
      </w:r>
      <w:r>
        <w:rPr>
          <w:rFonts w:ascii="Calibri" w:eastAsia="Calibri" w:hAnsi="Calibri" w:cs="Calibri"/>
          <w:sz w:val="20"/>
          <w:szCs w:val="20"/>
        </w:rPr>
        <w:t>reasonable period of time during the standard school day. Schools can continue to provide complementary experiences, but encounters outside of school hours won't count towards these requirements.</w:t>
      </w:r>
    </w:p>
    <w:p w14:paraId="44E986B0"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lastRenderedPageBreak/>
        <w:t>Schools must ask each provider to provide the following info</w:t>
      </w:r>
      <w:r>
        <w:rPr>
          <w:rFonts w:ascii="Calibri" w:eastAsia="Calibri" w:hAnsi="Calibri" w:cs="Calibri"/>
          <w:sz w:val="20"/>
          <w:szCs w:val="20"/>
        </w:rPr>
        <w:t>rmation as a minimum:</w:t>
      </w:r>
    </w:p>
    <w:p w14:paraId="4DE0F291" w14:textId="77777777" w:rsidR="00B611C4" w:rsidRDefault="00040DC0">
      <w:pPr>
        <w:numPr>
          <w:ilvl w:val="0"/>
          <w:numId w:val="2"/>
        </w:numPr>
        <w:spacing w:after="120"/>
        <w:rPr>
          <w:rFonts w:ascii="Calibri" w:eastAsia="Calibri" w:hAnsi="Calibri" w:cs="Calibri"/>
          <w:sz w:val="20"/>
          <w:szCs w:val="20"/>
        </w:rPr>
      </w:pPr>
      <w:r>
        <w:rPr>
          <w:rFonts w:ascii="Calibri" w:eastAsia="Calibri" w:hAnsi="Calibri" w:cs="Calibri"/>
          <w:sz w:val="20"/>
          <w:szCs w:val="20"/>
        </w:rPr>
        <w:t>Information about the provider and the approved qualifications or apprenticeships they offer</w:t>
      </w:r>
    </w:p>
    <w:p w14:paraId="49C67C57" w14:textId="77777777" w:rsidR="00B611C4" w:rsidRDefault="00040DC0">
      <w:pPr>
        <w:numPr>
          <w:ilvl w:val="0"/>
          <w:numId w:val="2"/>
        </w:numPr>
        <w:spacing w:after="120"/>
        <w:rPr>
          <w:rFonts w:ascii="Calibri" w:eastAsia="Calibri" w:hAnsi="Calibri" w:cs="Calibri"/>
          <w:sz w:val="20"/>
          <w:szCs w:val="20"/>
        </w:rPr>
      </w:pPr>
      <w:r>
        <w:rPr>
          <w:rFonts w:ascii="Calibri" w:eastAsia="Calibri" w:hAnsi="Calibri" w:cs="Calibri"/>
          <w:sz w:val="20"/>
          <w:szCs w:val="20"/>
        </w:rPr>
        <w:t>Information about what careers those qualifications and apprenticeships can lead to</w:t>
      </w:r>
    </w:p>
    <w:p w14:paraId="5E9D0360" w14:textId="77777777" w:rsidR="00B611C4" w:rsidRDefault="00040DC0">
      <w:pPr>
        <w:numPr>
          <w:ilvl w:val="0"/>
          <w:numId w:val="2"/>
        </w:numPr>
        <w:spacing w:after="120"/>
        <w:rPr>
          <w:rFonts w:ascii="Calibri" w:eastAsia="Calibri" w:hAnsi="Calibri" w:cs="Calibri"/>
          <w:sz w:val="20"/>
          <w:szCs w:val="20"/>
        </w:rPr>
      </w:pPr>
      <w:r>
        <w:rPr>
          <w:rFonts w:ascii="Calibri" w:eastAsia="Calibri" w:hAnsi="Calibri" w:cs="Calibri"/>
          <w:sz w:val="20"/>
          <w:szCs w:val="20"/>
        </w:rPr>
        <w:t>What learning or training with the provider is like</w:t>
      </w:r>
    </w:p>
    <w:p w14:paraId="489757AF" w14:textId="77777777" w:rsidR="00B611C4" w:rsidRDefault="00040DC0">
      <w:pPr>
        <w:numPr>
          <w:ilvl w:val="0"/>
          <w:numId w:val="2"/>
        </w:numPr>
        <w:spacing w:after="120"/>
        <w:rPr>
          <w:rFonts w:ascii="Calibri" w:eastAsia="Calibri" w:hAnsi="Calibri" w:cs="Calibri"/>
          <w:sz w:val="20"/>
          <w:szCs w:val="20"/>
        </w:rPr>
      </w:pPr>
      <w:r>
        <w:rPr>
          <w:rFonts w:ascii="Calibri" w:eastAsia="Calibri" w:hAnsi="Calibri" w:cs="Calibri"/>
          <w:sz w:val="20"/>
          <w:szCs w:val="20"/>
        </w:rPr>
        <w:t>Answers to any questions from pupils</w:t>
      </w:r>
    </w:p>
    <w:p w14:paraId="710BBE4C" w14:textId="77777777" w:rsidR="00B611C4" w:rsidRDefault="00040DC0">
      <w:pPr>
        <w:spacing w:after="120"/>
        <w:rPr>
          <w:rFonts w:ascii="Calibri" w:eastAsia="Calibri" w:hAnsi="Calibri" w:cs="Calibri"/>
          <w:sz w:val="20"/>
          <w:szCs w:val="20"/>
          <w:highlight w:val="white"/>
        </w:rPr>
      </w:pPr>
      <w:r>
        <w:rPr>
          <w:rFonts w:ascii="Calibri" w:eastAsia="Calibri" w:hAnsi="Calibri" w:cs="Calibri"/>
          <w:sz w:val="20"/>
          <w:szCs w:val="20"/>
          <w:highlight w:val="white"/>
        </w:rPr>
        <w:t>To comply with this requirement, the careers leader will discuss the above points in detail with every provider in advance of an encounter. This may take place in pers</w:t>
      </w:r>
      <w:r>
        <w:rPr>
          <w:rFonts w:ascii="Calibri" w:eastAsia="Calibri" w:hAnsi="Calibri" w:cs="Calibri"/>
          <w:sz w:val="20"/>
          <w:szCs w:val="20"/>
          <w:highlight w:val="white"/>
        </w:rPr>
        <w:t>on, remotely or over the telephone.</w:t>
      </w:r>
    </w:p>
    <w:p w14:paraId="6A904EC3" w14:textId="77777777" w:rsidR="00B611C4" w:rsidRDefault="00B611C4">
      <w:pPr>
        <w:spacing w:after="120"/>
        <w:rPr>
          <w:rFonts w:ascii="Calibri" w:eastAsia="Calibri" w:hAnsi="Calibri" w:cs="Calibri"/>
          <w:sz w:val="20"/>
          <w:szCs w:val="20"/>
          <w:highlight w:val="yellow"/>
        </w:rPr>
      </w:pPr>
    </w:p>
    <w:p w14:paraId="3D2A7112" w14:textId="77777777" w:rsidR="00B611C4" w:rsidRDefault="00040DC0">
      <w:pPr>
        <w:spacing w:after="120"/>
        <w:rPr>
          <w:rFonts w:ascii="Calibri" w:eastAsia="Calibri" w:hAnsi="Calibri" w:cs="Calibri"/>
          <w:b/>
          <w:sz w:val="24"/>
          <w:szCs w:val="24"/>
        </w:rPr>
      </w:pPr>
      <w:r>
        <w:rPr>
          <w:rFonts w:ascii="Calibri" w:eastAsia="Calibri" w:hAnsi="Calibri" w:cs="Calibri"/>
          <w:b/>
          <w:sz w:val="24"/>
          <w:szCs w:val="24"/>
        </w:rPr>
        <w:t>2.2 Meaningful provider encounters</w:t>
      </w:r>
    </w:p>
    <w:p w14:paraId="20409E67"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Our school is committed to providing meaningful encounters to all pupils.</w:t>
      </w:r>
    </w:p>
    <w:p w14:paraId="6A09873E"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An encounter is defined as a meeting/session between pupils and one provider.</w:t>
      </w:r>
    </w:p>
    <w:p w14:paraId="0A964DB6"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To support the encounter, Little</w:t>
      </w:r>
      <w:r>
        <w:rPr>
          <w:rFonts w:ascii="Calibri" w:eastAsia="Calibri" w:hAnsi="Calibri" w:cs="Calibri"/>
          <w:sz w:val="20"/>
          <w:szCs w:val="20"/>
        </w:rPr>
        <w:t xml:space="preserve"> Lever School will:</w:t>
      </w:r>
    </w:p>
    <w:p w14:paraId="43300015" w14:textId="77777777" w:rsidR="00B611C4" w:rsidRDefault="00040DC0">
      <w:pPr>
        <w:numPr>
          <w:ilvl w:val="0"/>
          <w:numId w:val="2"/>
        </w:numPr>
        <w:spacing w:after="120"/>
        <w:rPr>
          <w:rFonts w:ascii="Calibri" w:eastAsia="Calibri" w:hAnsi="Calibri" w:cs="Calibri"/>
          <w:sz w:val="20"/>
          <w:szCs w:val="20"/>
        </w:rPr>
      </w:pPr>
      <w:r>
        <w:rPr>
          <w:rFonts w:ascii="Calibri" w:eastAsia="Calibri" w:hAnsi="Calibri" w:cs="Calibri"/>
          <w:sz w:val="20"/>
          <w:szCs w:val="20"/>
        </w:rPr>
        <w:t>Ensure the encounter involves two-way interaction between students and appropriate provider staff</w:t>
      </w:r>
    </w:p>
    <w:p w14:paraId="237FEB9D" w14:textId="77777777" w:rsidR="00B611C4" w:rsidRDefault="00040DC0">
      <w:pPr>
        <w:numPr>
          <w:ilvl w:val="0"/>
          <w:numId w:val="2"/>
        </w:numPr>
        <w:spacing w:after="120"/>
        <w:rPr>
          <w:rFonts w:ascii="Calibri" w:eastAsia="Calibri" w:hAnsi="Calibri" w:cs="Calibri"/>
          <w:sz w:val="20"/>
          <w:szCs w:val="20"/>
        </w:rPr>
      </w:pPr>
      <w:r>
        <w:rPr>
          <w:rFonts w:ascii="Calibri" w:eastAsia="Calibri" w:hAnsi="Calibri" w:cs="Calibri"/>
          <w:sz w:val="20"/>
          <w:szCs w:val="20"/>
        </w:rPr>
        <w:t>Support students to actively participate in the encounter</w:t>
      </w:r>
    </w:p>
    <w:p w14:paraId="7D7EB289" w14:textId="77777777" w:rsidR="00B611C4" w:rsidRDefault="00040DC0">
      <w:pPr>
        <w:numPr>
          <w:ilvl w:val="0"/>
          <w:numId w:val="2"/>
        </w:numPr>
        <w:spacing w:after="120"/>
        <w:rPr>
          <w:rFonts w:ascii="Calibri" w:eastAsia="Calibri" w:hAnsi="Calibri" w:cs="Calibri"/>
          <w:sz w:val="20"/>
          <w:szCs w:val="20"/>
        </w:rPr>
      </w:pPr>
      <w:r>
        <w:rPr>
          <w:rFonts w:ascii="Calibri" w:eastAsia="Calibri" w:hAnsi="Calibri" w:cs="Calibri"/>
          <w:sz w:val="20"/>
          <w:szCs w:val="20"/>
        </w:rPr>
        <w:t>Provide students with reflection time</w:t>
      </w:r>
    </w:p>
    <w:p w14:paraId="00941D12" w14:textId="77777777" w:rsidR="00B611C4" w:rsidRDefault="00040DC0">
      <w:pPr>
        <w:numPr>
          <w:ilvl w:val="0"/>
          <w:numId w:val="2"/>
        </w:numPr>
        <w:spacing w:after="120"/>
        <w:rPr>
          <w:rFonts w:ascii="Calibri" w:eastAsia="Calibri" w:hAnsi="Calibri" w:cs="Calibri"/>
          <w:sz w:val="20"/>
          <w:szCs w:val="20"/>
        </w:rPr>
      </w:pPr>
      <w:r>
        <w:rPr>
          <w:rFonts w:ascii="Calibri" w:eastAsia="Calibri" w:hAnsi="Calibri" w:cs="Calibri"/>
          <w:sz w:val="20"/>
          <w:szCs w:val="20"/>
        </w:rPr>
        <w:t>Gather feedback from stakeholders about encounters</w:t>
      </w:r>
    </w:p>
    <w:p w14:paraId="4D2BF336" w14:textId="77777777" w:rsidR="00B611C4" w:rsidRDefault="00B611C4">
      <w:pPr>
        <w:spacing w:after="120"/>
        <w:ind w:left="720"/>
        <w:rPr>
          <w:rFonts w:ascii="Calibri" w:eastAsia="Calibri" w:hAnsi="Calibri" w:cs="Calibri"/>
          <w:sz w:val="20"/>
          <w:szCs w:val="20"/>
        </w:rPr>
      </w:pPr>
    </w:p>
    <w:p w14:paraId="2A1E36E3"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 xml:space="preserve">Meaningful live online engagement is also an option at our school. </w:t>
      </w:r>
    </w:p>
    <w:p w14:paraId="642C605B" w14:textId="77777777" w:rsidR="00B611C4" w:rsidRDefault="00B611C4">
      <w:pPr>
        <w:spacing w:after="120"/>
        <w:rPr>
          <w:rFonts w:ascii="Calibri" w:eastAsia="Calibri" w:hAnsi="Calibri" w:cs="Calibri"/>
          <w:sz w:val="20"/>
          <w:szCs w:val="20"/>
        </w:rPr>
      </w:pPr>
      <w:bookmarkStart w:id="4" w:name="_tyjcwt" w:colFirst="0" w:colLast="0"/>
      <w:bookmarkEnd w:id="4"/>
    </w:p>
    <w:p w14:paraId="15795E40" w14:textId="77777777" w:rsidR="00B611C4" w:rsidRDefault="00040DC0">
      <w:pPr>
        <w:pStyle w:val="Heading1"/>
        <w:keepNext w:val="0"/>
        <w:keepLines w:val="0"/>
        <w:spacing w:before="120"/>
        <w:jc w:val="both"/>
        <w:rPr>
          <w:rFonts w:ascii="Calibri" w:eastAsia="Calibri" w:hAnsi="Calibri" w:cs="Calibri"/>
          <w:b/>
          <w:sz w:val="28"/>
          <w:szCs w:val="28"/>
        </w:rPr>
      </w:pPr>
      <w:r>
        <w:rPr>
          <w:rFonts w:ascii="Calibri" w:eastAsia="Calibri" w:hAnsi="Calibri" w:cs="Calibri"/>
          <w:b/>
          <w:sz w:val="28"/>
          <w:szCs w:val="28"/>
        </w:rPr>
        <w:t>3. Pupil entitlement</w:t>
      </w:r>
    </w:p>
    <w:p w14:paraId="6C2172E5" w14:textId="77777777" w:rsidR="00B611C4" w:rsidRDefault="00B611C4"/>
    <w:p w14:paraId="5A41BD7E"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All pupils in years 8 to 11 at Little Lever School are entitled to:</w:t>
      </w:r>
    </w:p>
    <w:p w14:paraId="270F5FD2" w14:textId="77777777" w:rsidR="00B611C4" w:rsidRDefault="00040DC0">
      <w:pPr>
        <w:numPr>
          <w:ilvl w:val="0"/>
          <w:numId w:val="3"/>
        </w:numPr>
        <w:spacing w:after="120"/>
        <w:rPr>
          <w:rFonts w:ascii="Calibri" w:eastAsia="Calibri" w:hAnsi="Calibri" w:cs="Calibri"/>
          <w:sz w:val="20"/>
          <w:szCs w:val="20"/>
        </w:rPr>
      </w:pPr>
      <w:r>
        <w:rPr>
          <w:rFonts w:ascii="Calibri" w:eastAsia="Calibri" w:hAnsi="Calibri" w:cs="Calibri"/>
          <w:sz w:val="20"/>
          <w:szCs w:val="20"/>
        </w:rPr>
        <w:t>Find out about technical education qualificat</w:t>
      </w:r>
      <w:r>
        <w:rPr>
          <w:rFonts w:ascii="Calibri" w:eastAsia="Calibri" w:hAnsi="Calibri" w:cs="Calibri"/>
          <w:sz w:val="20"/>
          <w:szCs w:val="20"/>
        </w:rPr>
        <w:t>ions and apprenticeship opportunities as part of our careers programme, which provides information on the full range of education and training options available at each transition point</w:t>
      </w:r>
    </w:p>
    <w:p w14:paraId="13DBB4FD" w14:textId="77777777" w:rsidR="00B611C4" w:rsidRDefault="00040DC0">
      <w:pPr>
        <w:numPr>
          <w:ilvl w:val="0"/>
          <w:numId w:val="3"/>
        </w:numPr>
        <w:spacing w:after="120"/>
        <w:rPr>
          <w:rFonts w:ascii="Calibri" w:eastAsia="Calibri" w:hAnsi="Calibri" w:cs="Calibri"/>
          <w:sz w:val="20"/>
          <w:szCs w:val="20"/>
        </w:rPr>
      </w:pPr>
      <w:r>
        <w:rPr>
          <w:rFonts w:ascii="Calibri" w:eastAsia="Calibri" w:hAnsi="Calibri" w:cs="Calibri"/>
          <w:sz w:val="20"/>
          <w:szCs w:val="20"/>
        </w:rPr>
        <w:t>Hear from a range of local providers about the opportunities they offe</w:t>
      </w:r>
      <w:r>
        <w:rPr>
          <w:rFonts w:ascii="Calibri" w:eastAsia="Calibri" w:hAnsi="Calibri" w:cs="Calibri"/>
          <w:sz w:val="20"/>
          <w:szCs w:val="20"/>
        </w:rPr>
        <w:t>r, including technical education and apprenticeships, e.g. through activities and events such as options events, assemblies and career cafes.</w:t>
      </w:r>
    </w:p>
    <w:p w14:paraId="6EBAFC23" w14:textId="77777777" w:rsidR="00B611C4" w:rsidRDefault="00040DC0">
      <w:pPr>
        <w:numPr>
          <w:ilvl w:val="0"/>
          <w:numId w:val="3"/>
        </w:numPr>
        <w:spacing w:after="240"/>
        <w:rPr>
          <w:rFonts w:ascii="Calibri" w:eastAsia="Calibri" w:hAnsi="Calibri" w:cs="Calibri"/>
          <w:sz w:val="20"/>
          <w:szCs w:val="20"/>
        </w:rPr>
      </w:pPr>
      <w:bookmarkStart w:id="5" w:name="_3dy6vkm" w:colFirst="0" w:colLast="0"/>
      <w:bookmarkEnd w:id="5"/>
      <w:r>
        <w:rPr>
          <w:rFonts w:ascii="Calibri" w:eastAsia="Calibri" w:hAnsi="Calibri" w:cs="Calibri"/>
          <w:sz w:val="20"/>
          <w:szCs w:val="20"/>
        </w:rPr>
        <w:t>Understand how to make applications for the full range of academic and technical courses</w:t>
      </w:r>
    </w:p>
    <w:p w14:paraId="1667CDB1" w14:textId="77777777" w:rsidR="00B611C4" w:rsidRDefault="00B611C4">
      <w:pPr>
        <w:pStyle w:val="Heading1"/>
        <w:keepNext w:val="0"/>
        <w:keepLines w:val="0"/>
        <w:spacing w:before="120"/>
        <w:jc w:val="both"/>
        <w:rPr>
          <w:rFonts w:ascii="Calibri" w:eastAsia="Calibri" w:hAnsi="Calibri" w:cs="Calibri"/>
          <w:b/>
          <w:sz w:val="28"/>
          <w:szCs w:val="28"/>
        </w:rPr>
      </w:pPr>
    </w:p>
    <w:p w14:paraId="274AC642" w14:textId="77777777" w:rsidR="00B611C4" w:rsidRDefault="00040DC0">
      <w:pPr>
        <w:pStyle w:val="Heading1"/>
        <w:keepNext w:val="0"/>
        <w:keepLines w:val="0"/>
        <w:spacing w:before="120"/>
        <w:jc w:val="both"/>
        <w:rPr>
          <w:rFonts w:ascii="Calibri" w:eastAsia="Calibri" w:hAnsi="Calibri" w:cs="Calibri"/>
          <w:b/>
          <w:sz w:val="28"/>
          <w:szCs w:val="28"/>
        </w:rPr>
      </w:pPr>
      <w:r>
        <w:rPr>
          <w:rFonts w:ascii="Calibri" w:eastAsia="Calibri" w:hAnsi="Calibri" w:cs="Calibri"/>
          <w:b/>
          <w:sz w:val="28"/>
          <w:szCs w:val="28"/>
        </w:rPr>
        <w:t>4. Management of provide</w:t>
      </w:r>
      <w:r>
        <w:rPr>
          <w:rFonts w:ascii="Calibri" w:eastAsia="Calibri" w:hAnsi="Calibri" w:cs="Calibri"/>
          <w:b/>
          <w:sz w:val="28"/>
          <w:szCs w:val="28"/>
        </w:rPr>
        <w:t>r access requests</w:t>
      </w:r>
    </w:p>
    <w:p w14:paraId="7AA4AC56" w14:textId="77777777" w:rsidR="00B611C4" w:rsidRDefault="00B611C4"/>
    <w:p w14:paraId="1A7461B2" w14:textId="77777777" w:rsidR="00B611C4" w:rsidRDefault="00040DC0">
      <w:pPr>
        <w:spacing w:before="120" w:after="120"/>
        <w:rPr>
          <w:rFonts w:ascii="Calibri" w:eastAsia="Calibri" w:hAnsi="Calibri" w:cs="Calibri"/>
          <w:sz w:val="20"/>
          <w:szCs w:val="20"/>
        </w:rPr>
      </w:pPr>
      <w:r>
        <w:rPr>
          <w:rFonts w:ascii="Calibri" w:eastAsia="Calibri" w:hAnsi="Calibri" w:cs="Calibri"/>
          <w:b/>
          <w:sz w:val="24"/>
          <w:szCs w:val="24"/>
        </w:rPr>
        <w:t>4.1 Procedure</w:t>
      </w:r>
    </w:p>
    <w:p w14:paraId="7DD4A647"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A provider wishing to request access should contact Ms M Moore, assistant principal and careers leader.</w:t>
      </w:r>
    </w:p>
    <w:p w14:paraId="61FBEFF8"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Telephone: 01204 333300</w:t>
      </w:r>
    </w:p>
    <w:p w14:paraId="1931F8CE"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Email: info@little-lever.bolton.sch.uk</w:t>
      </w:r>
    </w:p>
    <w:p w14:paraId="2D22A60B" w14:textId="77777777" w:rsidR="00B611C4" w:rsidRDefault="00040DC0">
      <w:pPr>
        <w:spacing w:before="240" w:after="120"/>
        <w:rPr>
          <w:rFonts w:ascii="Calibri" w:eastAsia="Calibri" w:hAnsi="Calibri" w:cs="Calibri"/>
          <w:b/>
          <w:sz w:val="24"/>
          <w:szCs w:val="24"/>
        </w:rPr>
      </w:pPr>
      <w:r>
        <w:rPr>
          <w:rFonts w:ascii="Calibri" w:eastAsia="Calibri" w:hAnsi="Calibri" w:cs="Calibri"/>
          <w:b/>
          <w:sz w:val="24"/>
          <w:szCs w:val="24"/>
        </w:rPr>
        <w:t>4.2 Opportunities for access</w:t>
      </w:r>
    </w:p>
    <w:p w14:paraId="2548B81C"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A number of events, integrated into our careers programme, will offer providers an opportunity to come into school to speak to students and/or their parents/carers:</w:t>
      </w:r>
    </w:p>
    <w:p w14:paraId="71CBC1EA" w14:textId="77777777" w:rsidR="00B611C4" w:rsidRDefault="00B611C4">
      <w:pPr>
        <w:spacing w:after="120"/>
        <w:ind w:left="907" w:hanging="170"/>
        <w:rPr>
          <w:rFonts w:ascii="Calibri" w:eastAsia="Calibri" w:hAnsi="Calibri" w:cs="Calibri"/>
          <w:sz w:val="20"/>
          <w:szCs w:val="20"/>
        </w:rPr>
      </w:pPr>
    </w:p>
    <w:tbl>
      <w:tblPr>
        <w:tblStyle w:val="a"/>
        <w:tblW w:w="985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478"/>
        <w:gridCol w:w="2608"/>
        <w:gridCol w:w="2538"/>
        <w:gridCol w:w="2230"/>
      </w:tblGrid>
      <w:tr w:rsidR="00B611C4" w14:paraId="0525A58F" w14:textId="77777777">
        <w:trPr>
          <w:cantSplit/>
          <w:tblHeader/>
        </w:trPr>
        <w:tc>
          <w:tcPr>
            <w:tcW w:w="2478" w:type="dxa"/>
            <w:tcBorders>
              <w:top w:val="single" w:sz="4" w:space="0" w:color="B9B9B9"/>
              <w:left w:val="single" w:sz="4" w:space="0" w:color="B9B9B9"/>
              <w:bottom w:val="single" w:sz="4" w:space="0" w:color="B9B9B9"/>
              <w:right w:val="single" w:sz="4" w:space="0" w:color="B9B9B9"/>
            </w:tcBorders>
            <w:shd w:val="clear" w:color="auto" w:fill="D8DFDE"/>
          </w:tcPr>
          <w:p w14:paraId="30DB339B" w14:textId="77777777" w:rsidR="00B611C4" w:rsidRDefault="00B611C4">
            <w:pPr>
              <w:rPr>
                <w:rFonts w:ascii="Calibri" w:eastAsia="Calibri" w:hAnsi="Calibri" w:cs="Calibri"/>
                <w:sz w:val="20"/>
                <w:szCs w:val="20"/>
              </w:rPr>
            </w:pPr>
          </w:p>
        </w:tc>
        <w:tc>
          <w:tcPr>
            <w:tcW w:w="2608" w:type="dxa"/>
            <w:tcBorders>
              <w:top w:val="single" w:sz="4" w:space="0" w:color="B9B9B9"/>
              <w:left w:val="single" w:sz="4" w:space="0" w:color="B9B9B9"/>
              <w:bottom w:val="single" w:sz="4" w:space="0" w:color="B9B9B9"/>
              <w:right w:val="single" w:sz="4" w:space="0" w:color="B9B9B9"/>
            </w:tcBorders>
            <w:shd w:val="clear" w:color="auto" w:fill="D8DFDE"/>
          </w:tcPr>
          <w:p w14:paraId="6457960D" w14:textId="77777777" w:rsidR="00B611C4" w:rsidRDefault="00040DC0">
            <w:pPr>
              <w:rPr>
                <w:rFonts w:ascii="Calibri" w:eastAsia="Calibri" w:hAnsi="Calibri" w:cs="Calibri"/>
                <w:sz w:val="20"/>
                <w:szCs w:val="20"/>
              </w:rPr>
            </w:pPr>
            <w:r>
              <w:rPr>
                <w:rFonts w:ascii="Calibri" w:eastAsia="Calibri" w:hAnsi="Calibri" w:cs="Calibri"/>
                <w:smallCaps/>
                <w:sz w:val="20"/>
                <w:szCs w:val="20"/>
              </w:rPr>
              <w:t>AUTUMN TERM</w:t>
            </w:r>
          </w:p>
        </w:tc>
        <w:tc>
          <w:tcPr>
            <w:tcW w:w="2538" w:type="dxa"/>
            <w:tcBorders>
              <w:top w:val="single" w:sz="4" w:space="0" w:color="B9B9B9"/>
              <w:left w:val="single" w:sz="4" w:space="0" w:color="B9B9B9"/>
              <w:bottom w:val="single" w:sz="4" w:space="0" w:color="B9B9B9"/>
              <w:right w:val="single" w:sz="4" w:space="0" w:color="B9B9B9"/>
            </w:tcBorders>
            <w:shd w:val="clear" w:color="auto" w:fill="D8DFDE"/>
          </w:tcPr>
          <w:p w14:paraId="0F245B46" w14:textId="77777777" w:rsidR="00B611C4" w:rsidRDefault="00040DC0">
            <w:pPr>
              <w:rPr>
                <w:rFonts w:ascii="Calibri" w:eastAsia="Calibri" w:hAnsi="Calibri" w:cs="Calibri"/>
                <w:sz w:val="20"/>
                <w:szCs w:val="20"/>
              </w:rPr>
            </w:pPr>
            <w:r>
              <w:rPr>
                <w:rFonts w:ascii="Calibri" w:eastAsia="Calibri" w:hAnsi="Calibri" w:cs="Calibri"/>
                <w:smallCaps/>
                <w:sz w:val="20"/>
                <w:szCs w:val="20"/>
              </w:rPr>
              <w:t>SPRING TERM</w:t>
            </w:r>
          </w:p>
        </w:tc>
        <w:tc>
          <w:tcPr>
            <w:tcW w:w="2230" w:type="dxa"/>
            <w:tcBorders>
              <w:top w:val="single" w:sz="4" w:space="0" w:color="B9B9B9"/>
              <w:left w:val="single" w:sz="4" w:space="0" w:color="B9B9B9"/>
              <w:bottom w:val="single" w:sz="4" w:space="0" w:color="B9B9B9"/>
              <w:right w:val="single" w:sz="4" w:space="0" w:color="B9B9B9"/>
            </w:tcBorders>
            <w:shd w:val="clear" w:color="auto" w:fill="D8DFDE"/>
          </w:tcPr>
          <w:p w14:paraId="00CE4B26" w14:textId="77777777" w:rsidR="00B611C4" w:rsidRDefault="00040DC0">
            <w:pPr>
              <w:rPr>
                <w:rFonts w:ascii="Calibri" w:eastAsia="Calibri" w:hAnsi="Calibri" w:cs="Calibri"/>
                <w:sz w:val="20"/>
                <w:szCs w:val="20"/>
              </w:rPr>
            </w:pPr>
            <w:r>
              <w:rPr>
                <w:rFonts w:ascii="Calibri" w:eastAsia="Calibri" w:hAnsi="Calibri" w:cs="Calibri"/>
                <w:smallCaps/>
                <w:sz w:val="20"/>
                <w:szCs w:val="20"/>
              </w:rPr>
              <w:t>SUMMER TERM</w:t>
            </w:r>
          </w:p>
        </w:tc>
      </w:tr>
      <w:tr w:rsidR="00B611C4" w14:paraId="53A497EB" w14:textId="77777777">
        <w:trPr>
          <w:cantSplit/>
        </w:trPr>
        <w:tc>
          <w:tcPr>
            <w:tcW w:w="2478" w:type="dxa"/>
            <w:shd w:val="clear" w:color="auto" w:fill="D8DFDE"/>
          </w:tcPr>
          <w:p w14:paraId="104D0DA2" w14:textId="77777777" w:rsidR="00B611C4" w:rsidRDefault="00040DC0">
            <w:pPr>
              <w:rPr>
                <w:rFonts w:ascii="Calibri" w:eastAsia="Calibri" w:hAnsi="Calibri" w:cs="Calibri"/>
                <w:sz w:val="20"/>
                <w:szCs w:val="20"/>
              </w:rPr>
            </w:pPr>
            <w:r>
              <w:rPr>
                <w:rFonts w:ascii="Calibri" w:eastAsia="Calibri" w:hAnsi="Calibri" w:cs="Calibri"/>
                <w:smallCaps/>
                <w:sz w:val="20"/>
                <w:szCs w:val="20"/>
              </w:rPr>
              <w:t>YEAR 8</w:t>
            </w:r>
          </w:p>
        </w:tc>
        <w:tc>
          <w:tcPr>
            <w:tcW w:w="2608" w:type="dxa"/>
          </w:tcPr>
          <w:p w14:paraId="7710C50A"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Assembly</w:t>
            </w:r>
          </w:p>
          <w:p w14:paraId="5964129D"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Career Cafe</w:t>
            </w:r>
          </w:p>
          <w:p w14:paraId="6F2AF85C"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Prep Time sessions</w:t>
            </w:r>
          </w:p>
        </w:tc>
        <w:tc>
          <w:tcPr>
            <w:tcW w:w="2538" w:type="dxa"/>
          </w:tcPr>
          <w:p w14:paraId="5E86CDC4"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Assembly</w:t>
            </w:r>
          </w:p>
          <w:p w14:paraId="7490CB37"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Career Cafe</w:t>
            </w:r>
          </w:p>
          <w:p w14:paraId="71D0F636"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Prep Time sessions</w:t>
            </w:r>
          </w:p>
        </w:tc>
        <w:tc>
          <w:tcPr>
            <w:tcW w:w="2230" w:type="dxa"/>
          </w:tcPr>
          <w:p w14:paraId="788271EC"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Assembly</w:t>
            </w:r>
          </w:p>
          <w:p w14:paraId="3F5951C3"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Career Cafe</w:t>
            </w:r>
          </w:p>
          <w:p w14:paraId="60A27663"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Prep Time sessions</w:t>
            </w:r>
          </w:p>
        </w:tc>
      </w:tr>
      <w:tr w:rsidR="00B611C4" w14:paraId="37AB6A90" w14:textId="77777777">
        <w:trPr>
          <w:cantSplit/>
        </w:trPr>
        <w:tc>
          <w:tcPr>
            <w:tcW w:w="2478" w:type="dxa"/>
            <w:shd w:val="clear" w:color="auto" w:fill="D8DFDE"/>
          </w:tcPr>
          <w:p w14:paraId="6C64F80C" w14:textId="77777777" w:rsidR="00B611C4" w:rsidRDefault="00040DC0">
            <w:pPr>
              <w:rPr>
                <w:rFonts w:ascii="Calibri" w:eastAsia="Calibri" w:hAnsi="Calibri" w:cs="Calibri"/>
                <w:sz w:val="20"/>
                <w:szCs w:val="20"/>
              </w:rPr>
            </w:pPr>
            <w:r>
              <w:rPr>
                <w:rFonts w:ascii="Calibri" w:eastAsia="Calibri" w:hAnsi="Calibri" w:cs="Calibri"/>
                <w:smallCaps/>
                <w:sz w:val="20"/>
                <w:szCs w:val="20"/>
              </w:rPr>
              <w:t>YEAR 9</w:t>
            </w:r>
          </w:p>
        </w:tc>
        <w:tc>
          <w:tcPr>
            <w:tcW w:w="2608" w:type="dxa"/>
          </w:tcPr>
          <w:p w14:paraId="788CD0DA"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Assembly</w:t>
            </w:r>
          </w:p>
          <w:p w14:paraId="4D353BFF"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Career Cafe</w:t>
            </w:r>
          </w:p>
          <w:p w14:paraId="0E4B88C5"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Prep Time sessions</w:t>
            </w:r>
          </w:p>
        </w:tc>
        <w:tc>
          <w:tcPr>
            <w:tcW w:w="2538" w:type="dxa"/>
          </w:tcPr>
          <w:p w14:paraId="02CAACF6"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Assembly</w:t>
            </w:r>
          </w:p>
          <w:p w14:paraId="345A001B"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Career Cafe</w:t>
            </w:r>
          </w:p>
          <w:p w14:paraId="7BC2E220"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Prep Time sessions</w:t>
            </w:r>
          </w:p>
          <w:p w14:paraId="7E69E00E"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KS4 Options activities and events</w:t>
            </w:r>
          </w:p>
        </w:tc>
        <w:tc>
          <w:tcPr>
            <w:tcW w:w="2230" w:type="dxa"/>
          </w:tcPr>
          <w:p w14:paraId="3EC571CC" w14:textId="77777777" w:rsidR="00B611C4" w:rsidRDefault="00040DC0">
            <w:pPr>
              <w:keepLines/>
              <w:spacing w:after="60"/>
              <w:rPr>
                <w:rFonts w:ascii="Calibri" w:eastAsia="Calibri" w:hAnsi="Calibri" w:cs="Calibri"/>
                <w:sz w:val="20"/>
                <w:szCs w:val="20"/>
              </w:rPr>
            </w:pPr>
            <w:r>
              <w:rPr>
                <w:rFonts w:ascii="Calibri" w:eastAsia="Calibri" w:hAnsi="Calibri" w:cs="Calibri"/>
                <w:b/>
                <w:sz w:val="20"/>
                <w:szCs w:val="20"/>
              </w:rPr>
              <w:t xml:space="preserve">No encounters –encounters must have taken place by 28 February </w:t>
            </w:r>
          </w:p>
        </w:tc>
      </w:tr>
      <w:tr w:rsidR="00B611C4" w14:paraId="4F3322B2" w14:textId="77777777">
        <w:trPr>
          <w:cantSplit/>
        </w:trPr>
        <w:tc>
          <w:tcPr>
            <w:tcW w:w="2478" w:type="dxa"/>
            <w:shd w:val="clear" w:color="auto" w:fill="D8DFDE"/>
          </w:tcPr>
          <w:p w14:paraId="4623ECC8" w14:textId="77777777" w:rsidR="00B611C4" w:rsidRDefault="00040DC0">
            <w:pPr>
              <w:rPr>
                <w:rFonts w:ascii="Calibri" w:eastAsia="Calibri" w:hAnsi="Calibri" w:cs="Calibri"/>
                <w:sz w:val="20"/>
                <w:szCs w:val="20"/>
              </w:rPr>
            </w:pPr>
            <w:r>
              <w:rPr>
                <w:rFonts w:ascii="Calibri" w:eastAsia="Calibri" w:hAnsi="Calibri" w:cs="Calibri"/>
                <w:smallCaps/>
                <w:sz w:val="20"/>
                <w:szCs w:val="20"/>
              </w:rPr>
              <w:t>YEAR 10</w:t>
            </w:r>
          </w:p>
        </w:tc>
        <w:tc>
          <w:tcPr>
            <w:tcW w:w="2608" w:type="dxa"/>
          </w:tcPr>
          <w:p w14:paraId="6B3F7FA8"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Assembly</w:t>
            </w:r>
          </w:p>
          <w:p w14:paraId="7E114969"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Career Cafe</w:t>
            </w:r>
          </w:p>
          <w:p w14:paraId="783A4B3C"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Prep Time sessions</w:t>
            </w:r>
          </w:p>
        </w:tc>
        <w:tc>
          <w:tcPr>
            <w:tcW w:w="2538" w:type="dxa"/>
          </w:tcPr>
          <w:p w14:paraId="6F653401"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Assembly</w:t>
            </w:r>
          </w:p>
          <w:p w14:paraId="18890A45"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Career Cafe</w:t>
            </w:r>
          </w:p>
          <w:p w14:paraId="5C5BAEF0"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Prep Time sessions</w:t>
            </w:r>
          </w:p>
        </w:tc>
        <w:tc>
          <w:tcPr>
            <w:tcW w:w="2230" w:type="dxa"/>
          </w:tcPr>
          <w:p w14:paraId="44531E08"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Assembly</w:t>
            </w:r>
          </w:p>
          <w:p w14:paraId="43B3E183"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Career Cafe</w:t>
            </w:r>
          </w:p>
          <w:p w14:paraId="66DF38CD"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Prep Time sessions</w:t>
            </w:r>
          </w:p>
          <w:p w14:paraId="1C9304FD"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FE Visits</w:t>
            </w:r>
          </w:p>
        </w:tc>
      </w:tr>
      <w:tr w:rsidR="00B611C4" w14:paraId="691FF8D0" w14:textId="77777777">
        <w:trPr>
          <w:cantSplit/>
        </w:trPr>
        <w:tc>
          <w:tcPr>
            <w:tcW w:w="2478" w:type="dxa"/>
            <w:shd w:val="clear" w:color="auto" w:fill="D8DFDE"/>
          </w:tcPr>
          <w:p w14:paraId="77C6D6C2" w14:textId="77777777" w:rsidR="00B611C4" w:rsidRDefault="00040DC0">
            <w:pPr>
              <w:rPr>
                <w:rFonts w:ascii="Calibri" w:eastAsia="Calibri" w:hAnsi="Calibri" w:cs="Calibri"/>
                <w:sz w:val="20"/>
                <w:szCs w:val="20"/>
              </w:rPr>
            </w:pPr>
            <w:r>
              <w:rPr>
                <w:rFonts w:ascii="Calibri" w:eastAsia="Calibri" w:hAnsi="Calibri" w:cs="Calibri"/>
                <w:smallCaps/>
                <w:sz w:val="20"/>
                <w:szCs w:val="20"/>
              </w:rPr>
              <w:t>YEAR 11</w:t>
            </w:r>
          </w:p>
        </w:tc>
        <w:tc>
          <w:tcPr>
            <w:tcW w:w="2608" w:type="dxa"/>
          </w:tcPr>
          <w:p w14:paraId="2229D75A"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Assembly</w:t>
            </w:r>
          </w:p>
          <w:p w14:paraId="3A374960"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Career Cafe</w:t>
            </w:r>
          </w:p>
          <w:p w14:paraId="7606ABC2" w14:textId="77777777" w:rsidR="00B611C4" w:rsidRDefault="00040DC0">
            <w:pPr>
              <w:keepLines/>
              <w:spacing w:after="60"/>
              <w:rPr>
                <w:rFonts w:ascii="Calibri" w:eastAsia="Calibri" w:hAnsi="Calibri" w:cs="Calibri"/>
                <w:sz w:val="20"/>
                <w:szCs w:val="20"/>
                <w:highlight w:val="yellow"/>
              </w:rPr>
            </w:pPr>
            <w:r>
              <w:rPr>
                <w:rFonts w:ascii="Calibri" w:eastAsia="Calibri" w:hAnsi="Calibri" w:cs="Calibri"/>
                <w:sz w:val="20"/>
                <w:szCs w:val="20"/>
                <w:highlight w:val="white"/>
              </w:rPr>
              <w:t>Prep Time sessions</w:t>
            </w:r>
          </w:p>
          <w:p w14:paraId="78F8210B"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Mock Interview Day</w:t>
            </w:r>
          </w:p>
          <w:p w14:paraId="62188EAB"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Support with applications</w:t>
            </w:r>
          </w:p>
        </w:tc>
        <w:tc>
          <w:tcPr>
            <w:tcW w:w="2538" w:type="dxa"/>
          </w:tcPr>
          <w:p w14:paraId="632610B5"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Assembly</w:t>
            </w:r>
          </w:p>
          <w:p w14:paraId="465BE0BF" w14:textId="77777777" w:rsidR="00B611C4" w:rsidRDefault="00040DC0">
            <w:pPr>
              <w:keepLines/>
              <w:spacing w:after="60"/>
              <w:rPr>
                <w:rFonts w:ascii="Calibri" w:eastAsia="Calibri" w:hAnsi="Calibri" w:cs="Calibri"/>
                <w:sz w:val="20"/>
                <w:szCs w:val="20"/>
                <w:highlight w:val="white"/>
              </w:rPr>
            </w:pPr>
            <w:r>
              <w:rPr>
                <w:rFonts w:ascii="Calibri" w:eastAsia="Calibri" w:hAnsi="Calibri" w:cs="Calibri"/>
                <w:sz w:val="20"/>
                <w:szCs w:val="20"/>
                <w:highlight w:val="white"/>
              </w:rPr>
              <w:t>Career Cafe</w:t>
            </w:r>
          </w:p>
          <w:p w14:paraId="4DC9D5EE" w14:textId="77777777" w:rsidR="00B611C4" w:rsidRDefault="00040DC0">
            <w:pPr>
              <w:keepLines/>
              <w:spacing w:after="60"/>
              <w:rPr>
                <w:rFonts w:ascii="Calibri" w:eastAsia="Calibri" w:hAnsi="Calibri" w:cs="Calibri"/>
                <w:sz w:val="20"/>
                <w:szCs w:val="20"/>
                <w:highlight w:val="yellow"/>
              </w:rPr>
            </w:pPr>
            <w:r>
              <w:rPr>
                <w:rFonts w:ascii="Calibri" w:eastAsia="Calibri" w:hAnsi="Calibri" w:cs="Calibri"/>
                <w:sz w:val="20"/>
                <w:szCs w:val="20"/>
                <w:highlight w:val="white"/>
              </w:rPr>
              <w:t>Prep Time sessions</w:t>
            </w:r>
          </w:p>
          <w:p w14:paraId="5320DD6F" w14:textId="77777777" w:rsidR="00B611C4" w:rsidRDefault="00B611C4">
            <w:pPr>
              <w:keepLines/>
              <w:spacing w:after="60"/>
              <w:rPr>
                <w:rFonts w:ascii="Calibri" w:eastAsia="Calibri" w:hAnsi="Calibri" w:cs="Calibri"/>
                <w:sz w:val="20"/>
                <w:szCs w:val="20"/>
                <w:highlight w:val="yellow"/>
              </w:rPr>
            </w:pPr>
          </w:p>
        </w:tc>
        <w:tc>
          <w:tcPr>
            <w:tcW w:w="2230" w:type="dxa"/>
          </w:tcPr>
          <w:p w14:paraId="2EDBBA3A" w14:textId="77777777" w:rsidR="00B611C4" w:rsidRDefault="00040DC0">
            <w:pPr>
              <w:keepLines/>
              <w:spacing w:after="60"/>
              <w:rPr>
                <w:rFonts w:ascii="Calibri" w:eastAsia="Calibri" w:hAnsi="Calibri" w:cs="Calibri"/>
                <w:sz w:val="20"/>
                <w:szCs w:val="20"/>
              </w:rPr>
            </w:pPr>
            <w:r>
              <w:rPr>
                <w:rFonts w:ascii="Calibri" w:eastAsia="Calibri" w:hAnsi="Calibri" w:cs="Calibri"/>
                <w:b/>
                <w:sz w:val="20"/>
                <w:szCs w:val="20"/>
              </w:rPr>
              <w:t>No encounters –encounters must have taken place by 28 February</w:t>
            </w:r>
          </w:p>
          <w:p w14:paraId="3E8400D0" w14:textId="77777777" w:rsidR="00B611C4" w:rsidRDefault="00040DC0">
            <w:pPr>
              <w:keepLines/>
              <w:spacing w:after="60"/>
              <w:rPr>
                <w:rFonts w:ascii="Calibri" w:eastAsia="Calibri" w:hAnsi="Calibri" w:cs="Calibri"/>
                <w:sz w:val="20"/>
                <w:szCs w:val="20"/>
              </w:rPr>
            </w:pPr>
            <w:r>
              <w:rPr>
                <w:rFonts w:ascii="Calibri" w:eastAsia="Calibri" w:hAnsi="Calibri" w:cs="Calibri"/>
                <w:sz w:val="20"/>
                <w:szCs w:val="20"/>
              </w:rPr>
              <w:t>Confirmation of post-16 education and training destinations for all pupils</w:t>
            </w:r>
          </w:p>
        </w:tc>
      </w:tr>
    </w:tbl>
    <w:p w14:paraId="0A9927D2" w14:textId="77777777" w:rsidR="00B611C4" w:rsidRDefault="00B611C4">
      <w:pPr>
        <w:spacing w:after="120"/>
        <w:rPr>
          <w:rFonts w:ascii="Calibri" w:eastAsia="Calibri" w:hAnsi="Calibri" w:cs="Calibri"/>
          <w:sz w:val="20"/>
          <w:szCs w:val="20"/>
        </w:rPr>
      </w:pPr>
    </w:p>
    <w:p w14:paraId="3099581D"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Please speak to our Careers Le</w:t>
      </w:r>
      <w:r>
        <w:rPr>
          <w:rFonts w:ascii="Calibri" w:eastAsia="Calibri" w:hAnsi="Calibri" w:cs="Calibri"/>
          <w:sz w:val="20"/>
          <w:szCs w:val="20"/>
        </w:rPr>
        <w:t>ader to identify the most suitable opportunity for you.</w:t>
      </w:r>
    </w:p>
    <w:p w14:paraId="05D62C8D" w14:textId="77777777" w:rsidR="00B611C4" w:rsidRDefault="00040DC0">
      <w:pPr>
        <w:spacing w:before="240" w:after="120"/>
        <w:rPr>
          <w:rFonts w:ascii="Calibri" w:eastAsia="Calibri" w:hAnsi="Calibri" w:cs="Calibri"/>
          <w:b/>
          <w:sz w:val="24"/>
          <w:szCs w:val="24"/>
        </w:rPr>
      </w:pPr>
      <w:r>
        <w:rPr>
          <w:rFonts w:ascii="Calibri" w:eastAsia="Calibri" w:hAnsi="Calibri" w:cs="Calibri"/>
          <w:b/>
          <w:sz w:val="24"/>
          <w:szCs w:val="24"/>
        </w:rPr>
        <w:t>4.3 Granting and refusing access</w:t>
      </w:r>
    </w:p>
    <w:p w14:paraId="0477D2CD" w14:textId="77777777" w:rsidR="00B611C4" w:rsidRDefault="00040DC0">
      <w:pPr>
        <w:spacing w:after="160"/>
        <w:rPr>
          <w:rFonts w:ascii="Calibri" w:eastAsia="Calibri" w:hAnsi="Calibri" w:cs="Calibri"/>
          <w:sz w:val="20"/>
          <w:szCs w:val="20"/>
        </w:rPr>
      </w:pPr>
      <w:r>
        <w:rPr>
          <w:rFonts w:ascii="Calibri" w:eastAsia="Calibri" w:hAnsi="Calibri" w:cs="Calibri"/>
          <w:sz w:val="20"/>
          <w:szCs w:val="20"/>
        </w:rPr>
        <w:t>Access will be given for providers to attend during school assemblies, timetabled Careers or Life Chances lessons, and Careers or Raising Aspirations events that Littl</w:t>
      </w:r>
      <w:r>
        <w:rPr>
          <w:rFonts w:ascii="Calibri" w:eastAsia="Calibri" w:hAnsi="Calibri" w:cs="Calibri"/>
          <w:sz w:val="20"/>
          <w:szCs w:val="20"/>
        </w:rPr>
        <w:t>e Lever School is arranging. Access will be refused if it may negatively impact the day-to-day running of the school or if it does not align with the school’s core purpose and values.</w:t>
      </w:r>
    </w:p>
    <w:p w14:paraId="03DEB115" w14:textId="77777777" w:rsidR="00B611C4" w:rsidRDefault="00040DC0">
      <w:pPr>
        <w:spacing w:before="240" w:after="120"/>
        <w:rPr>
          <w:rFonts w:ascii="Calibri" w:eastAsia="Calibri" w:hAnsi="Calibri" w:cs="Calibri"/>
          <w:sz w:val="20"/>
          <w:szCs w:val="20"/>
        </w:rPr>
      </w:pPr>
      <w:r>
        <w:rPr>
          <w:rFonts w:ascii="Calibri" w:eastAsia="Calibri" w:hAnsi="Calibri" w:cs="Calibri"/>
          <w:b/>
          <w:sz w:val="24"/>
          <w:szCs w:val="24"/>
        </w:rPr>
        <w:t>4.4 Safeguarding</w:t>
      </w:r>
    </w:p>
    <w:p w14:paraId="113C255C"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Our safeguarding/child protection policy outlines the s</w:t>
      </w:r>
      <w:r>
        <w:rPr>
          <w:rFonts w:ascii="Calibri" w:eastAsia="Calibri" w:hAnsi="Calibri" w:cs="Calibri"/>
          <w:sz w:val="20"/>
          <w:szCs w:val="20"/>
        </w:rPr>
        <w:t>chool’s procedure for checking the identity and suitability of visitors.</w:t>
      </w:r>
    </w:p>
    <w:p w14:paraId="4B71ECC6"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Education and training providers will be expected to adhere to this policy.</w:t>
      </w:r>
    </w:p>
    <w:p w14:paraId="6C95442A" w14:textId="77777777" w:rsidR="00B611C4" w:rsidRDefault="00040DC0">
      <w:pPr>
        <w:spacing w:before="240" w:after="120"/>
        <w:rPr>
          <w:rFonts w:ascii="Calibri" w:eastAsia="Calibri" w:hAnsi="Calibri" w:cs="Calibri"/>
          <w:b/>
          <w:sz w:val="20"/>
          <w:szCs w:val="20"/>
        </w:rPr>
      </w:pPr>
      <w:r>
        <w:rPr>
          <w:rFonts w:ascii="Calibri" w:eastAsia="Calibri" w:hAnsi="Calibri" w:cs="Calibri"/>
          <w:b/>
          <w:sz w:val="24"/>
          <w:szCs w:val="24"/>
        </w:rPr>
        <w:t>4.5 Premises and facilities</w:t>
      </w:r>
    </w:p>
    <w:p w14:paraId="3564F01A" w14:textId="77777777" w:rsidR="00B611C4" w:rsidRDefault="00040DC0">
      <w:pPr>
        <w:spacing w:after="160"/>
        <w:rPr>
          <w:rFonts w:ascii="Calibri" w:eastAsia="Calibri" w:hAnsi="Calibri" w:cs="Calibri"/>
          <w:sz w:val="20"/>
          <w:szCs w:val="20"/>
        </w:rPr>
      </w:pPr>
      <w:r>
        <w:rPr>
          <w:rFonts w:ascii="Calibri" w:eastAsia="Calibri" w:hAnsi="Calibri" w:cs="Calibri"/>
          <w:sz w:val="20"/>
          <w:szCs w:val="20"/>
        </w:rPr>
        <w:t>Little Lever School will provide an appropriate room or assembly hall to be agr</w:t>
      </w:r>
      <w:r>
        <w:rPr>
          <w:rFonts w:ascii="Calibri" w:eastAsia="Calibri" w:hAnsi="Calibri" w:cs="Calibri"/>
          <w:sz w:val="20"/>
          <w:szCs w:val="20"/>
        </w:rPr>
        <w:t>eed. All rooms have a computer, projector and screen provided. Computer rooms can also be arranged. The Careers Leader will organise this, working closely with the provider to ensure the facilities are appropriate to the audience.  Appropriate safeguarding</w:t>
      </w:r>
      <w:r>
        <w:rPr>
          <w:rFonts w:ascii="Calibri" w:eastAsia="Calibri" w:hAnsi="Calibri" w:cs="Calibri"/>
          <w:sz w:val="20"/>
          <w:szCs w:val="20"/>
        </w:rPr>
        <w:t xml:space="preserve"> checks will be carried out. Resources will be approved in advance and providers will be met and supervised by a member of Little Lever School staff who will facilitate.</w:t>
      </w:r>
    </w:p>
    <w:p w14:paraId="7C5BDE33" w14:textId="77777777" w:rsidR="00B611C4" w:rsidRDefault="00040DC0">
      <w:pPr>
        <w:spacing w:after="160"/>
        <w:rPr>
          <w:rFonts w:ascii="Calibri" w:eastAsia="Calibri" w:hAnsi="Calibri" w:cs="Calibri"/>
          <w:b/>
          <w:sz w:val="20"/>
          <w:szCs w:val="20"/>
        </w:rPr>
      </w:pPr>
      <w:r>
        <w:rPr>
          <w:rFonts w:ascii="Calibri" w:eastAsia="Calibri" w:hAnsi="Calibri" w:cs="Calibri"/>
          <w:b/>
          <w:sz w:val="20"/>
          <w:szCs w:val="20"/>
        </w:rPr>
        <w:t>Live/Virtual encounters</w:t>
      </w:r>
    </w:p>
    <w:p w14:paraId="6B6832AD" w14:textId="77777777" w:rsidR="00B611C4" w:rsidRDefault="00040DC0">
      <w:pPr>
        <w:spacing w:after="160"/>
        <w:rPr>
          <w:rFonts w:ascii="Calibri" w:eastAsia="Calibri" w:hAnsi="Calibri" w:cs="Calibri"/>
          <w:sz w:val="20"/>
          <w:szCs w:val="20"/>
          <w:highlight w:val="white"/>
        </w:rPr>
      </w:pPr>
      <w:r>
        <w:rPr>
          <w:rFonts w:ascii="Calibri" w:eastAsia="Calibri" w:hAnsi="Calibri" w:cs="Calibri"/>
          <w:sz w:val="20"/>
          <w:szCs w:val="20"/>
        </w:rPr>
        <w:t xml:space="preserve">Little Lever School will consider </w:t>
      </w:r>
      <w:r>
        <w:rPr>
          <w:rFonts w:ascii="Calibri" w:eastAsia="Calibri" w:hAnsi="Calibri" w:cs="Calibri"/>
          <w:sz w:val="20"/>
          <w:szCs w:val="20"/>
          <w:highlight w:val="white"/>
        </w:rPr>
        <w:t xml:space="preserve">live online encounters with providers where requested, and these may be broadcast into classrooms or the school assembly hall. Technology checks in advance will be required to ensure compatibility of systems. </w:t>
      </w:r>
    </w:p>
    <w:p w14:paraId="176D0346" w14:textId="77777777" w:rsidR="00B611C4" w:rsidRDefault="00B611C4">
      <w:pPr>
        <w:spacing w:after="160"/>
        <w:rPr>
          <w:rFonts w:ascii="Calibri" w:eastAsia="Calibri" w:hAnsi="Calibri" w:cs="Calibri"/>
          <w:sz w:val="20"/>
          <w:szCs w:val="20"/>
        </w:rPr>
      </w:pPr>
    </w:p>
    <w:p w14:paraId="4C23419C" w14:textId="77777777" w:rsidR="00B611C4" w:rsidRDefault="00B611C4">
      <w:pPr>
        <w:spacing w:after="160"/>
        <w:rPr>
          <w:rFonts w:ascii="Calibri" w:eastAsia="Calibri" w:hAnsi="Calibri" w:cs="Calibri"/>
          <w:sz w:val="20"/>
          <w:szCs w:val="20"/>
        </w:rPr>
      </w:pPr>
    </w:p>
    <w:p w14:paraId="7F98EBD0" w14:textId="77777777" w:rsidR="00B611C4" w:rsidRDefault="00B611C4">
      <w:pPr>
        <w:spacing w:after="160"/>
        <w:rPr>
          <w:rFonts w:ascii="Calibri" w:eastAsia="Calibri" w:hAnsi="Calibri" w:cs="Calibri"/>
          <w:sz w:val="20"/>
          <w:szCs w:val="20"/>
        </w:rPr>
      </w:pPr>
    </w:p>
    <w:p w14:paraId="289B8B37" w14:textId="77777777" w:rsidR="00B611C4" w:rsidRDefault="00040DC0">
      <w:pPr>
        <w:pStyle w:val="Heading1"/>
        <w:keepNext w:val="0"/>
        <w:keepLines w:val="0"/>
        <w:spacing w:before="120"/>
        <w:rPr>
          <w:rFonts w:ascii="Calibri" w:eastAsia="Calibri" w:hAnsi="Calibri" w:cs="Calibri"/>
          <w:b/>
          <w:sz w:val="28"/>
          <w:szCs w:val="28"/>
        </w:rPr>
      </w:pPr>
      <w:r>
        <w:rPr>
          <w:rFonts w:ascii="Calibri" w:eastAsia="Calibri" w:hAnsi="Calibri" w:cs="Calibri"/>
          <w:b/>
          <w:sz w:val="28"/>
          <w:szCs w:val="28"/>
        </w:rPr>
        <w:t>5. Previous providers</w:t>
      </w:r>
    </w:p>
    <w:p w14:paraId="7238922C"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In previous years we have invited the following providers from the local area to speak to our pupils:</w:t>
      </w:r>
    </w:p>
    <w:p w14:paraId="7F4C8FFA" w14:textId="77777777" w:rsidR="00B611C4" w:rsidRDefault="00040DC0">
      <w:pPr>
        <w:numPr>
          <w:ilvl w:val="0"/>
          <w:numId w:val="3"/>
        </w:numPr>
        <w:spacing w:after="120"/>
        <w:rPr>
          <w:rFonts w:ascii="Calibri" w:eastAsia="Calibri" w:hAnsi="Calibri" w:cs="Calibri"/>
          <w:sz w:val="20"/>
          <w:szCs w:val="20"/>
        </w:rPr>
      </w:pPr>
      <w:r>
        <w:rPr>
          <w:rFonts w:ascii="Calibri" w:eastAsia="Calibri" w:hAnsi="Calibri" w:cs="Calibri"/>
          <w:sz w:val="20"/>
          <w:szCs w:val="20"/>
        </w:rPr>
        <w:t>Alliance Learning</w:t>
      </w:r>
    </w:p>
    <w:p w14:paraId="373C5C89" w14:textId="77777777" w:rsidR="00B611C4" w:rsidRDefault="00040DC0">
      <w:pPr>
        <w:numPr>
          <w:ilvl w:val="0"/>
          <w:numId w:val="3"/>
        </w:numPr>
        <w:spacing w:after="120"/>
        <w:rPr>
          <w:rFonts w:ascii="Calibri" w:eastAsia="Calibri" w:hAnsi="Calibri" w:cs="Calibri"/>
          <w:sz w:val="20"/>
          <w:szCs w:val="20"/>
        </w:rPr>
      </w:pPr>
      <w:r>
        <w:rPr>
          <w:rFonts w:ascii="Calibri" w:eastAsia="Calibri" w:hAnsi="Calibri" w:cs="Calibri"/>
          <w:sz w:val="20"/>
          <w:szCs w:val="20"/>
        </w:rPr>
        <w:t>Bolton 6th Form College</w:t>
      </w:r>
    </w:p>
    <w:p w14:paraId="21B6D135" w14:textId="77777777" w:rsidR="00B611C4" w:rsidRDefault="00040DC0">
      <w:pPr>
        <w:numPr>
          <w:ilvl w:val="0"/>
          <w:numId w:val="3"/>
        </w:numPr>
        <w:spacing w:after="120"/>
        <w:rPr>
          <w:rFonts w:ascii="Calibri" w:eastAsia="Calibri" w:hAnsi="Calibri" w:cs="Calibri"/>
          <w:sz w:val="20"/>
          <w:szCs w:val="20"/>
        </w:rPr>
      </w:pPr>
      <w:r>
        <w:rPr>
          <w:rFonts w:ascii="Calibri" w:eastAsia="Calibri" w:hAnsi="Calibri" w:cs="Calibri"/>
          <w:sz w:val="20"/>
          <w:szCs w:val="20"/>
        </w:rPr>
        <w:t>Bolton College</w:t>
      </w:r>
    </w:p>
    <w:p w14:paraId="7D84A522" w14:textId="77777777" w:rsidR="00B611C4" w:rsidRDefault="00040DC0">
      <w:pPr>
        <w:numPr>
          <w:ilvl w:val="0"/>
          <w:numId w:val="3"/>
        </w:numPr>
        <w:spacing w:after="120"/>
        <w:rPr>
          <w:rFonts w:ascii="Calibri" w:eastAsia="Calibri" w:hAnsi="Calibri" w:cs="Calibri"/>
          <w:sz w:val="20"/>
          <w:szCs w:val="20"/>
        </w:rPr>
      </w:pPr>
      <w:r>
        <w:rPr>
          <w:rFonts w:ascii="Calibri" w:eastAsia="Calibri" w:hAnsi="Calibri" w:cs="Calibri"/>
          <w:sz w:val="20"/>
          <w:szCs w:val="20"/>
        </w:rPr>
        <w:t>Bury College</w:t>
      </w:r>
    </w:p>
    <w:p w14:paraId="64C0031C" w14:textId="77777777" w:rsidR="00B611C4" w:rsidRDefault="00040DC0">
      <w:pPr>
        <w:numPr>
          <w:ilvl w:val="0"/>
          <w:numId w:val="3"/>
        </w:numPr>
        <w:spacing w:after="120"/>
        <w:rPr>
          <w:rFonts w:ascii="Calibri" w:eastAsia="Calibri" w:hAnsi="Calibri" w:cs="Calibri"/>
          <w:sz w:val="20"/>
          <w:szCs w:val="20"/>
        </w:rPr>
      </w:pPr>
      <w:r>
        <w:rPr>
          <w:rFonts w:ascii="Calibri" w:eastAsia="Calibri" w:hAnsi="Calibri" w:cs="Calibri"/>
          <w:sz w:val="20"/>
          <w:szCs w:val="20"/>
        </w:rPr>
        <w:t>Holy Cross 6th Form College</w:t>
      </w:r>
    </w:p>
    <w:p w14:paraId="35442975" w14:textId="77777777" w:rsidR="00B611C4" w:rsidRDefault="00040DC0">
      <w:pPr>
        <w:numPr>
          <w:ilvl w:val="0"/>
          <w:numId w:val="3"/>
        </w:numPr>
        <w:spacing w:after="120"/>
        <w:rPr>
          <w:rFonts w:ascii="Calibri" w:eastAsia="Calibri" w:hAnsi="Calibri" w:cs="Calibri"/>
          <w:sz w:val="20"/>
          <w:szCs w:val="20"/>
        </w:rPr>
      </w:pPr>
      <w:r>
        <w:rPr>
          <w:rFonts w:ascii="Calibri" w:eastAsia="Calibri" w:hAnsi="Calibri" w:cs="Calibri"/>
          <w:sz w:val="20"/>
          <w:szCs w:val="20"/>
        </w:rPr>
        <w:t>Salford College</w:t>
      </w:r>
    </w:p>
    <w:p w14:paraId="12F730A5" w14:textId="77777777" w:rsidR="00B611C4" w:rsidRDefault="00040DC0">
      <w:pPr>
        <w:numPr>
          <w:ilvl w:val="0"/>
          <w:numId w:val="3"/>
        </w:numPr>
        <w:spacing w:after="120"/>
        <w:rPr>
          <w:rFonts w:ascii="Calibri" w:eastAsia="Calibri" w:hAnsi="Calibri" w:cs="Calibri"/>
          <w:sz w:val="20"/>
          <w:szCs w:val="20"/>
        </w:rPr>
      </w:pPr>
      <w:r>
        <w:rPr>
          <w:rFonts w:ascii="Calibri" w:eastAsia="Calibri" w:hAnsi="Calibri" w:cs="Calibri"/>
          <w:sz w:val="20"/>
          <w:szCs w:val="20"/>
        </w:rPr>
        <w:t>Wigan and Leigh College</w:t>
      </w:r>
    </w:p>
    <w:p w14:paraId="3011D3D4" w14:textId="77777777" w:rsidR="00B611C4" w:rsidRDefault="00040DC0">
      <w:pPr>
        <w:numPr>
          <w:ilvl w:val="0"/>
          <w:numId w:val="3"/>
        </w:numPr>
        <w:spacing w:after="120"/>
        <w:rPr>
          <w:rFonts w:ascii="Calibri" w:eastAsia="Calibri" w:hAnsi="Calibri" w:cs="Calibri"/>
          <w:sz w:val="20"/>
          <w:szCs w:val="20"/>
        </w:rPr>
      </w:pPr>
      <w:r>
        <w:rPr>
          <w:rFonts w:ascii="Calibri" w:eastAsia="Calibri" w:hAnsi="Calibri" w:cs="Calibri"/>
          <w:sz w:val="20"/>
          <w:szCs w:val="20"/>
        </w:rPr>
        <w:t>Winstanley Colle</w:t>
      </w:r>
      <w:r>
        <w:rPr>
          <w:rFonts w:ascii="Calibri" w:eastAsia="Calibri" w:hAnsi="Calibri" w:cs="Calibri"/>
          <w:sz w:val="20"/>
          <w:szCs w:val="20"/>
        </w:rPr>
        <w:t>ge</w:t>
      </w:r>
    </w:p>
    <w:p w14:paraId="36F83419" w14:textId="77777777" w:rsidR="00B611C4" w:rsidRDefault="00B611C4">
      <w:pPr>
        <w:spacing w:after="120"/>
        <w:rPr>
          <w:rFonts w:ascii="Calibri" w:eastAsia="Calibri" w:hAnsi="Calibri" w:cs="Calibri"/>
          <w:sz w:val="20"/>
          <w:szCs w:val="20"/>
        </w:rPr>
      </w:pPr>
      <w:bookmarkStart w:id="6" w:name="_4d34og8" w:colFirst="0" w:colLast="0"/>
      <w:bookmarkEnd w:id="6"/>
    </w:p>
    <w:p w14:paraId="6AF372E1" w14:textId="77777777" w:rsidR="00B611C4" w:rsidRDefault="00040DC0">
      <w:pPr>
        <w:pStyle w:val="Heading1"/>
        <w:keepNext w:val="0"/>
        <w:keepLines w:val="0"/>
        <w:spacing w:before="120"/>
        <w:jc w:val="both"/>
        <w:rPr>
          <w:rFonts w:ascii="Calibri" w:eastAsia="Calibri" w:hAnsi="Calibri" w:cs="Calibri"/>
          <w:b/>
          <w:sz w:val="28"/>
          <w:szCs w:val="28"/>
        </w:rPr>
      </w:pPr>
      <w:r>
        <w:rPr>
          <w:rFonts w:ascii="Calibri" w:eastAsia="Calibri" w:hAnsi="Calibri" w:cs="Calibri"/>
          <w:b/>
          <w:sz w:val="28"/>
          <w:szCs w:val="28"/>
        </w:rPr>
        <w:t>6. Pupil destinations</w:t>
      </w:r>
    </w:p>
    <w:p w14:paraId="188B0CBD"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Last year, our year 11 pupils moved to a range of providers in the local area after leaving, including:</w:t>
      </w:r>
    </w:p>
    <w:p w14:paraId="297470D3" w14:textId="77777777" w:rsidR="00B611C4" w:rsidRDefault="00040DC0">
      <w:pPr>
        <w:numPr>
          <w:ilvl w:val="0"/>
          <w:numId w:val="1"/>
        </w:numPr>
        <w:spacing w:after="120"/>
        <w:rPr>
          <w:rFonts w:ascii="Calibri" w:eastAsia="Calibri" w:hAnsi="Calibri" w:cs="Calibri"/>
          <w:sz w:val="20"/>
          <w:szCs w:val="20"/>
        </w:rPr>
      </w:pPr>
      <w:r>
        <w:rPr>
          <w:rFonts w:ascii="Calibri" w:eastAsia="Calibri" w:hAnsi="Calibri" w:cs="Calibri"/>
          <w:sz w:val="20"/>
          <w:szCs w:val="20"/>
        </w:rPr>
        <w:t>Bolton 6th Form College</w:t>
      </w:r>
    </w:p>
    <w:p w14:paraId="73191109" w14:textId="77777777" w:rsidR="00B611C4" w:rsidRDefault="00040DC0">
      <w:pPr>
        <w:numPr>
          <w:ilvl w:val="0"/>
          <w:numId w:val="1"/>
        </w:numPr>
        <w:spacing w:after="120"/>
        <w:rPr>
          <w:rFonts w:ascii="Calibri" w:eastAsia="Calibri" w:hAnsi="Calibri" w:cs="Calibri"/>
          <w:sz w:val="20"/>
          <w:szCs w:val="20"/>
        </w:rPr>
      </w:pPr>
      <w:r>
        <w:rPr>
          <w:rFonts w:ascii="Calibri" w:eastAsia="Calibri" w:hAnsi="Calibri" w:cs="Calibri"/>
          <w:sz w:val="20"/>
          <w:szCs w:val="20"/>
        </w:rPr>
        <w:t>Bolton College</w:t>
      </w:r>
    </w:p>
    <w:p w14:paraId="23AF83ED" w14:textId="77777777" w:rsidR="00B611C4" w:rsidRDefault="00040DC0">
      <w:pPr>
        <w:numPr>
          <w:ilvl w:val="0"/>
          <w:numId w:val="1"/>
        </w:numPr>
        <w:spacing w:after="120"/>
        <w:rPr>
          <w:rFonts w:ascii="Calibri" w:eastAsia="Calibri" w:hAnsi="Calibri" w:cs="Calibri"/>
          <w:sz w:val="20"/>
          <w:szCs w:val="20"/>
        </w:rPr>
      </w:pPr>
      <w:r>
        <w:rPr>
          <w:rFonts w:ascii="Calibri" w:eastAsia="Calibri" w:hAnsi="Calibri" w:cs="Calibri"/>
          <w:sz w:val="20"/>
          <w:szCs w:val="20"/>
        </w:rPr>
        <w:t>Bury College</w:t>
      </w:r>
    </w:p>
    <w:p w14:paraId="1F64E61A" w14:textId="77777777" w:rsidR="00B611C4" w:rsidRDefault="00040DC0">
      <w:pPr>
        <w:numPr>
          <w:ilvl w:val="0"/>
          <w:numId w:val="1"/>
        </w:numPr>
        <w:spacing w:after="120"/>
        <w:rPr>
          <w:rFonts w:ascii="Calibri" w:eastAsia="Calibri" w:hAnsi="Calibri" w:cs="Calibri"/>
          <w:sz w:val="20"/>
          <w:szCs w:val="20"/>
        </w:rPr>
      </w:pPr>
      <w:r>
        <w:rPr>
          <w:rFonts w:ascii="Calibri" w:eastAsia="Calibri" w:hAnsi="Calibri" w:cs="Calibri"/>
          <w:sz w:val="20"/>
          <w:szCs w:val="20"/>
        </w:rPr>
        <w:t>Connell Sixth Form College</w:t>
      </w:r>
    </w:p>
    <w:p w14:paraId="7CDC4676" w14:textId="77777777" w:rsidR="00B611C4" w:rsidRDefault="00040DC0">
      <w:pPr>
        <w:numPr>
          <w:ilvl w:val="0"/>
          <w:numId w:val="1"/>
        </w:numPr>
        <w:spacing w:after="120"/>
        <w:rPr>
          <w:rFonts w:ascii="Calibri" w:eastAsia="Calibri" w:hAnsi="Calibri" w:cs="Calibri"/>
          <w:sz w:val="20"/>
          <w:szCs w:val="20"/>
        </w:rPr>
      </w:pPr>
      <w:r>
        <w:rPr>
          <w:rFonts w:ascii="Calibri" w:eastAsia="Calibri" w:hAnsi="Calibri" w:cs="Calibri"/>
          <w:sz w:val="20"/>
          <w:szCs w:val="20"/>
        </w:rPr>
        <w:t>Holy Cross 6th Form College</w:t>
      </w:r>
    </w:p>
    <w:p w14:paraId="298826F6" w14:textId="77777777" w:rsidR="00B611C4" w:rsidRDefault="00040DC0">
      <w:pPr>
        <w:numPr>
          <w:ilvl w:val="0"/>
          <w:numId w:val="1"/>
        </w:numPr>
        <w:spacing w:after="120"/>
        <w:rPr>
          <w:rFonts w:ascii="Calibri" w:eastAsia="Calibri" w:hAnsi="Calibri" w:cs="Calibri"/>
          <w:sz w:val="20"/>
          <w:szCs w:val="20"/>
        </w:rPr>
      </w:pPr>
      <w:r>
        <w:rPr>
          <w:rFonts w:ascii="Calibri" w:eastAsia="Calibri" w:hAnsi="Calibri" w:cs="Calibri"/>
          <w:sz w:val="20"/>
          <w:szCs w:val="20"/>
        </w:rPr>
        <w:t>Hopwood Hall Colleg</w:t>
      </w:r>
      <w:r>
        <w:rPr>
          <w:rFonts w:ascii="Calibri" w:eastAsia="Calibri" w:hAnsi="Calibri" w:cs="Calibri"/>
          <w:sz w:val="20"/>
          <w:szCs w:val="20"/>
        </w:rPr>
        <w:t>e</w:t>
      </w:r>
    </w:p>
    <w:p w14:paraId="674B7C36" w14:textId="77777777" w:rsidR="00B611C4" w:rsidRDefault="00040DC0">
      <w:pPr>
        <w:numPr>
          <w:ilvl w:val="0"/>
          <w:numId w:val="1"/>
        </w:numPr>
        <w:spacing w:after="120"/>
        <w:rPr>
          <w:rFonts w:ascii="Calibri" w:eastAsia="Calibri" w:hAnsi="Calibri" w:cs="Calibri"/>
          <w:sz w:val="20"/>
          <w:szCs w:val="20"/>
        </w:rPr>
      </w:pPr>
      <w:r>
        <w:rPr>
          <w:rFonts w:ascii="Calibri" w:eastAsia="Calibri" w:hAnsi="Calibri" w:cs="Calibri"/>
          <w:sz w:val="20"/>
          <w:szCs w:val="20"/>
        </w:rPr>
        <w:t>Salford College</w:t>
      </w:r>
    </w:p>
    <w:p w14:paraId="55E92372" w14:textId="77777777" w:rsidR="00B611C4" w:rsidRDefault="00040DC0">
      <w:pPr>
        <w:numPr>
          <w:ilvl w:val="0"/>
          <w:numId w:val="1"/>
        </w:numPr>
        <w:spacing w:after="120"/>
        <w:rPr>
          <w:rFonts w:ascii="Calibri" w:eastAsia="Calibri" w:hAnsi="Calibri" w:cs="Calibri"/>
          <w:sz w:val="20"/>
          <w:szCs w:val="20"/>
        </w:rPr>
      </w:pPr>
      <w:r>
        <w:rPr>
          <w:rFonts w:ascii="Calibri" w:eastAsia="Calibri" w:hAnsi="Calibri" w:cs="Calibri"/>
          <w:sz w:val="20"/>
          <w:szCs w:val="20"/>
        </w:rPr>
        <w:t>The Manchester College</w:t>
      </w:r>
    </w:p>
    <w:p w14:paraId="6C01A19B" w14:textId="77777777" w:rsidR="00B611C4" w:rsidRDefault="00040DC0">
      <w:pPr>
        <w:numPr>
          <w:ilvl w:val="0"/>
          <w:numId w:val="1"/>
        </w:numPr>
        <w:spacing w:after="120"/>
        <w:rPr>
          <w:rFonts w:ascii="Calibri" w:eastAsia="Calibri" w:hAnsi="Calibri" w:cs="Calibri"/>
          <w:sz w:val="20"/>
          <w:szCs w:val="20"/>
        </w:rPr>
      </w:pPr>
      <w:r>
        <w:rPr>
          <w:rFonts w:ascii="Calibri" w:eastAsia="Calibri" w:hAnsi="Calibri" w:cs="Calibri"/>
          <w:sz w:val="20"/>
          <w:szCs w:val="20"/>
        </w:rPr>
        <w:t>Wigan and Leigh College</w:t>
      </w:r>
    </w:p>
    <w:p w14:paraId="15A1A54E" w14:textId="77777777" w:rsidR="00B611C4" w:rsidRDefault="00040DC0">
      <w:pPr>
        <w:numPr>
          <w:ilvl w:val="0"/>
          <w:numId w:val="1"/>
        </w:numPr>
        <w:spacing w:after="120"/>
        <w:rPr>
          <w:rFonts w:ascii="Calibri" w:eastAsia="Calibri" w:hAnsi="Calibri" w:cs="Calibri"/>
          <w:sz w:val="20"/>
          <w:szCs w:val="20"/>
        </w:rPr>
      </w:pPr>
      <w:r>
        <w:rPr>
          <w:rFonts w:ascii="Calibri" w:eastAsia="Calibri" w:hAnsi="Calibri" w:cs="Calibri"/>
          <w:sz w:val="20"/>
          <w:szCs w:val="20"/>
        </w:rPr>
        <w:t>Winstanley College</w:t>
      </w:r>
    </w:p>
    <w:p w14:paraId="754F6DAF" w14:textId="77777777" w:rsidR="00B611C4" w:rsidRDefault="00040DC0">
      <w:pPr>
        <w:numPr>
          <w:ilvl w:val="0"/>
          <w:numId w:val="1"/>
        </w:numPr>
        <w:spacing w:after="120"/>
        <w:rPr>
          <w:rFonts w:ascii="Calibri" w:eastAsia="Calibri" w:hAnsi="Calibri" w:cs="Calibri"/>
          <w:sz w:val="20"/>
          <w:szCs w:val="20"/>
        </w:rPr>
      </w:pPr>
      <w:r>
        <w:rPr>
          <w:rFonts w:ascii="Calibri" w:eastAsia="Calibri" w:hAnsi="Calibri" w:cs="Calibri"/>
          <w:sz w:val="20"/>
          <w:szCs w:val="20"/>
        </w:rPr>
        <w:t>Xaverian College</w:t>
      </w:r>
    </w:p>
    <w:p w14:paraId="032FD64D" w14:textId="77777777" w:rsidR="00B611C4" w:rsidRDefault="00B611C4">
      <w:pPr>
        <w:spacing w:after="120"/>
        <w:rPr>
          <w:rFonts w:ascii="Calibri" w:eastAsia="Calibri" w:hAnsi="Calibri" w:cs="Calibri"/>
          <w:sz w:val="20"/>
          <w:szCs w:val="20"/>
          <w:highlight w:val="yellow"/>
        </w:rPr>
      </w:pPr>
      <w:bookmarkStart w:id="7" w:name="_2s8eyo1" w:colFirst="0" w:colLast="0"/>
      <w:bookmarkEnd w:id="7"/>
    </w:p>
    <w:p w14:paraId="5D3D0809" w14:textId="77777777" w:rsidR="00B611C4" w:rsidRDefault="00040DC0">
      <w:pPr>
        <w:pStyle w:val="Heading1"/>
        <w:keepNext w:val="0"/>
        <w:keepLines w:val="0"/>
        <w:spacing w:before="120"/>
        <w:jc w:val="both"/>
        <w:rPr>
          <w:rFonts w:ascii="Calibri" w:eastAsia="Calibri" w:hAnsi="Calibri" w:cs="Calibri"/>
          <w:b/>
          <w:sz w:val="28"/>
          <w:szCs w:val="28"/>
        </w:rPr>
      </w:pPr>
      <w:r>
        <w:rPr>
          <w:rFonts w:ascii="Calibri" w:eastAsia="Calibri" w:hAnsi="Calibri" w:cs="Calibri"/>
          <w:b/>
          <w:sz w:val="28"/>
          <w:szCs w:val="28"/>
        </w:rPr>
        <w:t>7. Complaints</w:t>
      </w:r>
    </w:p>
    <w:p w14:paraId="096A26BA" w14:textId="77777777" w:rsidR="00B611C4" w:rsidRDefault="00040DC0">
      <w:pPr>
        <w:spacing w:after="120"/>
        <w:rPr>
          <w:rFonts w:ascii="Calibri" w:eastAsia="Calibri" w:hAnsi="Calibri" w:cs="Calibri"/>
          <w:sz w:val="20"/>
          <w:szCs w:val="20"/>
        </w:rPr>
      </w:pPr>
      <w:r>
        <w:rPr>
          <w:rFonts w:ascii="Calibri" w:eastAsia="Calibri" w:hAnsi="Calibri" w:cs="Calibri"/>
          <w:sz w:val="20"/>
          <w:szCs w:val="20"/>
        </w:rPr>
        <w:t xml:space="preserve">Any complaints about this policy should be raised to Ms M Moore, email: </w:t>
      </w:r>
      <w:hyperlink r:id="rId14">
        <w:r>
          <w:rPr>
            <w:rFonts w:ascii="Calibri" w:eastAsia="Calibri" w:hAnsi="Calibri" w:cs="Calibri"/>
            <w:sz w:val="20"/>
            <w:szCs w:val="20"/>
          </w:rPr>
          <w:t>info@little-lever.bolton.sch.uk</w:t>
        </w:r>
      </w:hyperlink>
      <w:r>
        <w:rPr>
          <w:rFonts w:ascii="Calibri" w:eastAsia="Calibri" w:hAnsi="Calibri" w:cs="Calibri"/>
          <w:sz w:val="20"/>
          <w:szCs w:val="20"/>
        </w:rPr>
        <w:t xml:space="preserve">. </w:t>
      </w:r>
    </w:p>
    <w:p w14:paraId="485C75CD" w14:textId="77777777" w:rsidR="00B611C4" w:rsidRDefault="00040DC0">
      <w:pPr>
        <w:spacing w:after="120"/>
        <w:rPr>
          <w:rFonts w:ascii="Calibri" w:eastAsia="Calibri" w:hAnsi="Calibri" w:cs="Calibri"/>
          <w:b/>
          <w:i/>
          <w:sz w:val="20"/>
          <w:szCs w:val="20"/>
        </w:rPr>
      </w:pPr>
      <w:r>
        <w:rPr>
          <w:rFonts w:ascii="Calibri" w:eastAsia="Calibri" w:hAnsi="Calibri" w:cs="Calibri"/>
          <w:sz w:val="20"/>
          <w:szCs w:val="20"/>
        </w:rPr>
        <w:t>Ms Moore will raise the complaint to Mr D Mckeon, Principal of Little Lever school.</w:t>
      </w:r>
    </w:p>
    <w:p w14:paraId="1E201736" w14:textId="77777777" w:rsidR="00B611C4" w:rsidRDefault="00B611C4">
      <w:pPr>
        <w:spacing w:after="120"/>
        <w:rPr>
          <w:rFonts w:ascii="Calibri" w:eastAsia="Calibri" w:hAnsi="Calibri" w:cs="Calibri"/>
          <w:b/>
          <w:i/>
          <w:sz w:val="20"/>
          <w:szCs w:val="20"/>
        </w:rPr>
      </w:pPr>
    </w:p>
    <w:p w14:paraId="50272F02" w14:textId="77777777" w:rsidR="00B611C4" w:rsidRDefault="00040DC0">
      <w:pPr>
        <w:pStyle w:val="Heading1"/>
        <w:keepNext w:val="0"/>
        <w:keepLines w:val="0"/>
        <w:spacing w:before="120"/>
        <w:jc w:val="both"/>
        <w:rPr>
          <w:rFonts w:ascii="Calibri" w:eastAsia="Calibri" w:hAnsi="Calibri" w:cs="Calibri"/>
          <w:b/>
          <w:sz w:val="28"/>
          <w:szCs w:val="28"/>
        </w:rPr>
      </w:pPr>
      <w:r>
        <w:rPr>
          <w:rFonts w:ascii="Calibri" w:eastAsia="Calibri" w:hAnsi="Calibri" w:cs="Calibri"/>
          <w:b/>
          <w:sz w:val="28"/>
          <w:szCs w:val="28"/>
        </w:rPr>
        <w:t>8. Links to other policies</w:t>
      </w:r>
    </w:p>
    <w:p w14:paraId="0A434901" w14:textId="77777777" w:rsidR="00B611C4" w:rsidRDefault="00040DC0">
      <w:pPr>
        <w:spacing w:after="120"/>
        <w:ind w:left="340"/>
        <w:rPr>
          <w:rFonts w:ascii="Calibri" w:eastAsia="Calibri" w:hAnsi="Calibri" w:cs="Calibri"/>
          <w:sz w:val="20"/>
          <w:szCs w:val="20"/>
        </w:rPr>
      </w:pPr>
      <w:bookmarkStart w:id="8" w:name="_3rdcrjn" w:colFirst="0" w:colLast="0"/>
      <w:bookmarkEnd w:id="8"/>
      <w:r>
        <w:rPr>
          <w:rFonts w:ascii="Calibri" w:eastAsia="Calibri" w:hAnsi="Calibri" w:cs="Calibri"/>
          <w:sz w:val="20"/>
          <w:szCs w:val="20"/>
        </w:rPr>
        <w:t>This Provider Access Policy Statement supports and is underpinned by key school policies including those for Careers, Child Protection, Equality and Diversity, and SEND.</w:t>
      </w:r>
    </w:p>
    <w:p w14:paraId="525466B5" w14:textId="77777777" w:rsidR="00B611C4" w:rsidRDefault="00B611C4">
      <w:pPr>
        <w:spacing w:after="120"/>
        <w:ind w:left="340"/>
        <w:rPr>
          <w:rFonts w:ascii="Calibri" w:eastAsia="Calibri" w:hAnsi="Calibri" w:cs="Calibri"/>
          <w:sz w:val="20"/>
          <w:szCs w:val="20"/>
        </w:rPr>
      </w:pPr>
      <w:bookmarkStart w:id="9" w:name="_gp9ywj8ynds5" w:colFirst="0" w:colLast="0"/>
      <w:bookmarkEnd w:id="9"/>
    </w:p>
    <w:p w14:paraId="0AF50234" w14:textId="77777777" w:rsidR="00B611C4" w:rsidRDefault="00040DC0">
      <w:pPr>
        <w:pStyle w:val="Heading1"/>
        <w:keepNext w:val="0"/>
        <w:keepLines w:val="0"/>
        <w:spacing w:before="120"/>
        <w:jc w:val="both"/>
        <w:rPr>
          <w:rFonts w:ascii="Calibri" w:eastAsia="Calibri" w:hAnsi="Calibri" w:cs="Calibri"/>
          <w:b/>
          <w:sz w:val="28"/>
          <w:szCs w:val="28"/>
        </w:rPr>
      </w:pPr>
      <w:r>
        <w:rPr>
          <w:rFonts w:ascii="Calibri" w:eastAsia="Calibri" w:hAnsi="Calibri" w:cs="Calibri"/>
          <w:b/>
          <w:sz w:val="28"/>
          <w:szCs w:val="28"/>
        </w:rPr>
        <w:t>9. Monitoring arrangements</w:t>
      </w:r>
    </w:p>
    <w:p w14:paraId="74622D33" w14:textId="77777777" w:rsidR="00B611C4" w:rsidRDefault="00040DC0">
      <w:pPr>
        <w:spacing w:after="120"/>
        <w:ind w:left="283"/>
        <w:rPr>
          <w:rFonts w:ascii="Calibri" w:eastAsia="Calibri" w:hAnsi="Calibri" w:cs="Calibri"/>
          <w:sz w:val="20"/>
          <w:szCs w:val="20"/>
        </w:rPr>
      </w:pPr>
      <w:r>
        <w:rPr>
          <w:rFonts w:ascii="Calibri" w:eastAsia="Calibri" w:hAnsi="Calibri" w:cs="Calibri"/>
          <w:sz w:val="20"/>
          <w:szCs w:val="20"/>
        </w:rPr>
        <w:t>The school’s arrangements for m</w:t>
      </w:r>
      <w:r>
        <w:rPr>
          <w:rFonts w:ascii="Calibri" w:eastAsia="Calibri" w:hAnsi="Calibri" w:cs="Calibri"/>
          <w:sz w:val="20"/>
          <w:szCs w:val="20"/>
        </w:rPr>
        <w:t>anaging the access of education and training providers to pupils are monitored by Ms M Moore, Assistant Principal and Careers Leader.</w:t>
      </w:r>
    </w:p>
    <w:p w14:paraId="756CF316" w14:textId="77777777" w:rsidR="00B611C4" w:rsidRDefault="00B611C4">
      <w:pPr>
        <w:spacing w:after="120"/>
        <w:ind w:left="283"/>
        <w:rPr>
          <w:rFonts w:ascii="Calibri" w:eastAsia="Calibri" w:hAnsi="Calibri" w:cs="Calibri"/>
          <w:sz w:val="20"/>
          <w:szCs w:val="20"/>
        </w:rPr>
      </w:pPr>
    </w:p>
    <w:p w14:paraId="6FB6930B" w14:textId="77777777" w:rsidR="00B611C4" w:rsidRDefault="00040DC0">
      <w:pPr>
        <w:spacing w:after="120"/>
        <w:ind w:left="283"/>
        <w:rPr>
          <w:rFonts w:ascii="Calibri" w:eastAsia="Calibri" w:hAnsi="Calibri" w:cs="Calibri"/>
        </w:rPr>
      </w:pPr>
      <w:r>
        <w:rPr>
          <w:rFonts w:ascii="Calibri" w:eastAsia="Calibri" w:hAnsi="Calibri" w:cs="Calibri"/>
          <w:sz w:val="20"/>
          <w:szCs w:val="20"/>
        </w:rPr>
        <w:t>This policy will be reviewed by the careers leader annually. At every review, the policy will be approved by the governin</w:t>
      </w:r>
      <w:r>
        <w:rPr>
          <w:rFonts w:ascii="Calibri" w:eastAsia="Calibri" w:hAnsi="Calibri" w:cs="Calibri"/>
          <w:sz w:val="20"/>
          <w:szCs w:val="20"/>
        </w:rPr>
        <w:t>g board.</w:t>
      </w:r>
    </w:p>
    <w:sectPr w:rsidR="00B611C4">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137EC"/>
    <w:multiLevelType w:val="multilevel"/>
    <w:tmpl w:val="4BB82528"/>
    <w:lvl w:ilvl="0">
      <w:start w:val="1"/>
      <w:numFmt w:val="bullet"/>
      <w:lvlText w:val="●"/>
      <w:lvlJc w:val="left"/>
      <w:pPr>
        <w:ind w:left="340" w:hanging="170"/>
      </w:pPr>
      <w:rPr>
        <w:u w:val="none"/>
      </w:rPr>
    </w:lvl>
    <w:lvl w:ilvl="1">
      <w:start w:val="1"/>
      <w:numFmt w:val="bullet"/>
      <w:lvlText w:val="o"/>
      <w:lvlJc w:val="left"/>
      <w:pPr>
        <w:ind w:left="1270" w:hanging="360"/>
      </w:pPr>
      <w:rPr>
        <w:u w:val="none"/>
      </w:rPr>
    </w:lvl>
    <w:lvl w:ilvl="2">
      <w:start w:val="1"/>
      <w:numFmt w:val="bullet"/>
      <w:lvlText w:val="▪"/>
      <w:lvlJc w:val="left"/>
      <w:pPr>
        <w:ind w:left="1990" w:hanging="360"/>
      </w:pPr>
      <w:rPr>
        <w:u w:val="none"/>
      </w:rPr>
    </w:lvl>
    <w:lvl w:ilvl="3">
      <w:start w:val="1"/>
      <w:numFmt w:val="bullet"/>
      <w:lvlText w:val="●"/>
      <w:lvlJc w:val="left"/>
      <w:pPr>
        <w:ind w:left="2710" w:hanging="360"/>
      </w:pPr>
      <w:rPr>
        <w:u w:val="none"/>
      </w:rPr>
    </w:lvl>
    <w:lvl w:ilvl="4">
      <w:start w:val="1"/>
      <w:numFmt w:val="bullet"/>
      <w:lvlText w:val="o"/>
      <w:lvlJc w:val="left"/>
      <w:pPr>
        <w:ind w:left="3430" w:hanging="360"/>
      </w:pPr>
      <w:rPr>
        <w:u w:val="none"/>
      </w:rPr>
    </w:lvl>
    <w:lvl w:ilvl="5">
      <w:start w:val="1"/>
      <w:numFmt w:val="bullet"/>
      <w:lvlText w:val="▪"/>
      <w:lvlJc w:val="left"/>
      <w:pPr>
        <w:ind w:left="4150" w:hanging="360"/>
      </w:pPr>
      <w:rPr>
        <w:u w:val="none"/>
      </w:rPr>
    </w:lvl>
    <w:lvl w:ilvl="6">
      <w:start w:val="1"/>
      <w:numFmt w:val="bullet"/>
      <w:lvlText w:val="●"/>
      <w:lvlJc w:val="left"/>
      <w:pPr>
        <w:ind w:left="4870" w:hanging="360"/>
      </w:pPr>
      <w:rPr>
        <w:u w:val="none"/>
      </w:rPr>
    </w:lvl>
    <w:lvl w:ilvl="7">
      <w:start w:val="1"/>
      <w:numFmt w:val="bullet"/>
      <w:lvlText w:val="o"/>
      <w:lvlJc w:val="left"/>
      <w:pPr>
        <w:ind w:left="5590" w:hanging="360"/>
      </w:pPr>
      <w:rPr>
        <w:u w:val="none"/>
      </w:rPr>
    </w:lvl>
    <w:lvl w:ilvl="8">
      <w:start w:val="1"/>
      <w:numFmt w:val="bullet"/>
      <w:lvlText w:val="▪"/>
      <w:lvlJc w:val="left"/>
      <w:pPr>
        <w:ind w:left="6310" w:hanging="360"/>
      </w:pPr>
      <w:rPr>
        <w:u w:val="none"/>
      </w:rPr>
    </w:lvl>
  </w:abstractNum>
  <w:abstractNum w:abstractNumId="1" w15:restartNumberingAfterBreak="0">
    <w:nsid w:val="59670D4E"/>
    <w:multiLevelType w:val="multilevel"/>
    <w:tmpl w:val="5736408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A24591"/>
    <w:multiLevelType w:val="multilevel"/>
    <w:tmpl w:val="184EB424"/>
    <w:lvl w:ilvl="0">
      <w:start w:val="1"/>
      <w:numFmt w:val="bullet"/>
      <w:lvlText w:val="●"/>
      <w:lvlJc w:val="left"/>
      <w:pPr>
        <w:ind w:left="340" w:hanging="170"/>
      </w:pPr>
      <w:rPr>
        <w:u w:val="none"/>
      </w:rPr>
    </w:lvl>
    <w:lvl w:ilvl="1">
      <w:start w:val="1"/>
      <w:numFmt w:val="bullet"/>
      <w:lvlText w:val="o"/>
      <w:lvlJc w:val="left"/>
      <w:pPr>
        <w:ind w:left="1270" w:hanging="360"/>
      </w:pPr>
      <w:rPr>
        <w:u w:val="none"/>
      </w:rPr>
    </w:lvl>
    <w:lvl w:ilvl="2">
      <w:start w:val="1"/>
      <w:numFmt w:val="bullet"/>
      <w:lvlText w:val="▪"/>
      <w:lvlJc w:val="left"/>
      <w:pPr>
        <w:ind w:left="1990" w:hanging="360"/>
      </w:pPr>
      <w:rPr>
        <w:u w:val="none"/>
      </w:rPr>
    </w:lvl>
    <w:lvl w:ilvl="3">
      <w:start w:val="1"/>
      <w:numFmt w:val="bullet"/>
      <w:lvlText w:val="●"/>
      <w:lvlJc w:val="left"/>
      <w:pPr>
        <w:ind w:left="2710" w:hanging="360"/>
      </w:pPr>
      <w:rPr>
        <w:u w:val="none"/>
      </w:rPr>
    </w:lvl>
    <w:lvl w:ilvl="4">
      <w:start w:val="1"/>
      <w:numFmt w:val="bullet"/>
      <w:lvlText w:val="o"/>
      <w:lvlJc w:val="left"/>
      <w:pPr>
        <w:ind w:left="3430" w:hanging="360"/>
      </w:pPr>
      <w:rPr>
        <w:u w:val="none"/>
      </w:rPr>
    </w:lvl>
    <w:lvl w:ilvl="5">
      <w:start w:val="1"/>
      <w:numFmt w:val="bullet"/>
      <w:lvlText w:val="▪"/>
      <w:lvlJc w:val="left"/>
      <w:pPr>
        <w:ind w:left="4150" w:hanging="360"/>
      </w:pPr>
      <w:rPr>
        <w:u w:val="none"/>
      </w:rPr>
    </w:lvl>
    <w:lvl w:ilvl="6">
      <w:start w:val="1"/>
      <w:numFmt w:val="bullet"/>
      <w:lvlText w:val="●"/>
      <w:lvlJc w:val="left"/>
      <w:pPr>
        <w:ind w:left="4870" w:hanging="360"/>
      </w:pPr>
      <w:rPr>
        <w:u w:val="none"/>
      </w:rPr>
    </w:lvl>
    <w:lvl w:ilvl="7">
      <w:start w:val="1"/>
      <w:numFmt w:val="bullet"/>
      <w:lvlText w:val="o"/>
      <w:lvlJc w:val="left"/>
      <w:pPr>
        <w:ind w:left="5590" w:hanging="360"/>
      </w:pPr>
      <w:rPr>
        <w:u w:val="none"/>
      </w:rPr>
    </w:lvl>
    <w:lvl w:ilvl="8">
      <w:start w:val="1"/>
      <w:numFmt w:val="bullet"/>
      <w:lvlText w:val="▪"/>
      <w:lvlJc w:val="left"/>
      <w:pPr>
        <w:ind w:left="631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C4"/>
    <w:rsid w:val="00B611C4"/>
    <w:rsid w:val="00CD1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A3DF"/>
  <w15:docId w15:val="{4D5F55FB-9BC6-41A9-941B-D8FF8A0C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document/d/1vtPievnumJoZ-B-15PF_u-pGIDgagPQxGkXqUz2thUg/edit" TargetMode="External"/><Relationship Id="rId13" Type="http://schemas.openxmlformats.org/officeDocument/2006/relationships/hyperlink" Target="https://www.gov.uk/government/publications/careers-guidance-provision-for-young-people-in-schools" TargetMode="External"/><Relationship Id="rId3" Type="http://schemas.openxmlformats.org/officeDocument/2006/relationships/settings" Target="settings.xml"/><Relationship Id="rId7" Type="http://schemas.openxmlformats.org/officeDocument/2006/relationships/hyperlink" Target="https://docs.google.com/document/d/1vtPievnumJoZ-B-15PF_u-pGIDgagPQxGkXqUz2thUg/edit" TargetMode="External"/><Relationship Id="rId12" Type="http://schemas.openxmlformats.org/officeDocument/2006/relationships/hyperlink" Target="https://www.legislation.gov.uk/ukpga/2022/21/part/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document/d/1vtPievnumJoZ-B-15PF_u-pGIDgagPQxGkXqUz2thUg/edit" TargetMode="External"/><Relationship Id="rId11" Type="http://schemas.openxmlformats.org/officeDocument/2006/relationships/hyperlink" Target="https://www.legislation.gov.uk/ukpga/1997/44/section/42B" TargetMode="External"/><Relationship Id="rId5" Type="http://schemas.openxmlformats.org/officeDocument/2006/relationships/hyperlink" Target="https://docs.google.com/document/d/1vtPievnumJoZ-B-15PF_u-pGIDgagPQxGkXqUz2thUg/edit"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14" Type="http://schemas.openxmlformats.org/officeDocument/2006/relationships/hyperlink" Target="mailto:info@little-lever.bolt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7742</Characters>
  <Application>Microsoft Office Word</Application>
  <DocSecurity>0</DocSecurity>
  <Lines>64</Lines>
  <Paragraphs>18</Paragraphs>
  <ScaleCrop>false</ScaleCrop>
  <Company>Little Lever School</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 Coope</dc:creator>
  <cp:lastModifiedBy>Miss K Coope</cp:lastModifiedBy>
  <cp:revision>2</cp:revision>
  <dcterms:created xsi:type="dcterms:W3CDTF">2024-11-25T12:02:00Z</dcterms:created>
  <dcterms:modified xsi:type="dcterms:W3CDTF">2024-11-25T12:02:00Z</dcterms:modified>
</cp:coreProperties>
</file>